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16FA5" w14:textId="77777777" w:rsidR="009239F7" w:rsidRPr="002F6A28" w:rsidRDefault="0054687F" w:rsidP="002F6A28">
      <w:pPr>
        <w:pStyle w:val="Title"/>
        <w:rPr>
          <w:caps w:val="0"/>
          <w:kern w:val="0"/>
        </w:rPr>
      </w:pPr>
      <w:r w:rsidRPr="002F6A28">
        <w:rPr>
          <w:caps w:val="0"/>
          <w:kern w:val="0"/>
        </w:rPr>
        <w:t>NOTIFICATION</w:t>
      </w:r>
    </w:p>
    <w:p w14:paraId="1BB4D8FF" w14:textId="77777777" w:rsidR="009239F7" w:rsidRPr="002F6A28" w:rsidRDefault="0054687F" w:rsidP="002F6A28">
      <w:pPr>
        <w:jc w:val="center"/>
      </w:pPr>
      <w:r w:rsidRPr="002F6A28">
        <w:t>The following notification is being circulated in accordance with Article 10.6</w:t>
      </w:r>
    </w:p>
    <w:p w14:paraId="03F5702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71BA6" w14:paraId="77C06573" w14:textId="77777777" w:rsidTr="0069259F">
        <w:tc>
          <w:tcPr>
            <w:tcW w:w="713" w:type="dxa"/>
            <w:tcBorders>
              <w:bottom w:val="single" w:sz="6" w:space="0" w:color="auto"/>
            </w:tcBorders>
            <w:shd w:val="clear" w:color="auto" w:fill="auto"/>
          </w:tcPr>
          <w:p w14:paraId="79DB4C05" w14:textId="77777777" w:rsidR="00F85C99" w:rsidRPr="002F6A28" w:rsidRDefault="0054687F" w:rsidP="002F6A28">
            <w:pPr>
              <w:spacing w:before="120" w:after="120"/>
              <w:jc w:val="left"/>
            </w:pPr>
            <w:r w:rsidRPr="002F6A28">
              <w:rPr>
                <w:b/>
              </w:rPr>
              <w:t>1.</w:t>
            </w:r>
          </w:p>
        </w:tc>
        <w:tc>
          <w:tcPr>
            <w:tcW w:w="8546" w:type="dxa"/>
            <w:tcBorders>
              <w:bottom w:val="single" w:sz="6" w:space="0" w:color="auto"/>
            </w:tcBorders>
            <w:shd w:val="clear" w:color="auto" w:fill="auto"/>
          </w:tcPr>
          <w:p w14:paraId="6D005832" w14:textId="77777777" w:rsidR="00F85C99" w:rsidRPr="002F6A28" w:rsidRDefault="0054687F" w:rsidP="00C805B6">
            <w:pPr>
              <w:spacing w:before="120" w:after="120"/>
            </w:pPr>
            <w:r w:rsidRPr="002F6A28">
              <w:rPr>
                <w:b/>
              </w:rPr>
              <w:t>Notifying Member:</w:t>
            </w:r>
            <w:r w:rsidR="00EE3A11" w:rsidRPr="00C92678">
              <w:t xml:space="preserve"> </w:t>
            </w:r>
            <w:r w:rsidR="00EE3A11" w:rsidRPr="00C92678">
              <w:rPr>
                <w:u w:val="single"/>
              </w:rPr>
              <w:t>EUROPEAN UNION</w:t>
            </w:r>
          </w:p>
          <w:p w14:paraId="41446416" w14:textId="77777777" w:rsidR="00F85C99" w:rsidRPr="002F6A28" w:rsidRDefault="0054687F" w:rsidP="002F6A28">
            <w:pPr>
              <w:spacing w:after="120"/>
            </w:pPr>
            <w:r w:rsidRPr="002F6A28">
              <w:rPr>
                <w:b/>
              </w:rPr>
              <w:t>If applicable, name of local government involved (Article 3.2 and 7.2):</w:t>
            </w:r>
            <w:r w:rsidR="00EE3A11" w:rsidRPr="00C379C8">
              <w:t xml:space="preserve"> </w:t>
            </w:r>
          </w:p>
        </w:tc>
      </w:tr>
      <w:tr w:rsidR="00871BA6" w14:paraId="1A43EF09" w14:textId="77777777" w:rsidTr="0069259F">
        <w:tc>
          <w:tcPr>
            <w:tcW w:w="713" w:type="dxa"/>
            <w:tcBorders>
              <w:top w:val="single" w:sz="6" w:space="0" w:color="auto"/>
              <w:bottom w:val="single" w:sz="6" w:space="0" w:color="auto"/>
            </w:tcBorders>
            <w:shd w:val="clear" w:color="auto" w:fill="auto"/>
          </w:tcPr>
          <w:p w14:paraId="2B00D53B" w14:textId="77777777" w:rsidR="00F85C99" w:rsidRPr="002F6A28" w:rsidRDefault="0054687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A00F400" w14:textId="77777777" w:rsidR="00F85C99" w:rsidRPr="002F6A28" w:rsidRDefault="0054687F" w:rsidP="00155128">
            <w:pPr>
              <w:spacing w:before="120" w:after="120"/>
            </w:pPr>
            <w:r w:rsidRPr="002F6A28">
              <w:rPr>
                <w:b/>
              </w:rPr>
              <w:t>Agency responsible:</w:t>
            </w:r>
            <w:r w:rsidR="00EE3A11" w:rsidRPr="00C379C8">
              <w:t xml:space="preserve"> </w:t>
            </w:r>
          </w:p>
          <w:p w14:paraId="719D8D59" w14:textId="77777777" w:rsidR="00EE3A11" w:rsidRPr="00C379C8" w:rsidRDefault="0054687F" w:rsidP="00155128">
            <w:pPr>
              <w:spacing w:after="120"/>
            </w:pPr>
            <w:r w:rsidRPr="00C379C8">
              <w:t>European Commission</w:t>
            </w:r>
          </w:p>
          <w:p w14:paraId="44447802" w14:textId="77777777" w:rsidR="00F85C99" w:rsidRPr="002F6A28" w:rsidRDefault="0054687F"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11BCB521" w14:textId="77777777" w:rsidR="00AC6C6E" w:rsidRPr="0054687F" w:rsidRDefault="0054687F" w:rsidP="00AA646C">
            <w:pPr>
              <w:rPr>
                <w:lang w:val="fr-CH"/>
              </w:rPr>
            </w:pPr>
            <w:proofErr w:type="spellStart"/>
            <w:r w:rsidRPr="0054687F">
              <w:rPr>
                <w:lang w:val="fr-CH"/>
              </w:rPr>
              <w:t>European</w:t>
            </w:r>
            <w:proofErr w:type="spellEnd"/>
            <w:r w:rsidRPr="0054687F">
              <w:rPr>
                <w:lang w:val="fr-CH"/>
              </w:rPr>
              <w:t xml:space="preserve"> Commission,</w:t>
            </w:r>
          </w:p>
          <w:p w14:paraId="0F7D62A5" w14:textId="77777777" w:rsidR="00AC6C6E" w:rsidRPr="0054687F" w:rsidRDefault="0054687F" w:rsidP="00AA646C">
            <w:pPr>
              <w:rPr>
                <w:lang w:val="fr-CH"/>
              </w:rPr>
            </w:pPr>
            <w:r w:rsidRPr="0054687F">
              <w:rPr>
                <w:lang w:val="fr-CH"/>
              </w:rPr>
              <w:t>EU-</w:t>
            </w:r>
            <w:proofErr w:type="spellStart"/>
            <w:r w:rsidRPr="0054687F">
              <w:rPr>
                <w:lang w:val="fr-CH"/>
              </w:rPr>
              <w:t>TBT</w:t>
            </w:r>
            <w:proofErr w:type="spellEnd"/>
            <w:r w:rsidRPr="0054687F">
              <w:rPr>
                <w:lang w:val="fr-CH"/>
              </w:rPr>
              <w:t xml:space="preserve"> </w:t>
            </w:r>
            <w:proofErr w:type="spellStart"/>
            <w:r w:rsidRPr="0054687F">
              <w:rPr>
                <w:lang w:val="fr-CH"/>
              </w:rPr>
              <w:t>Enquiry</w:t>
            </w:r>
            <w:proofErr w:type="spellEnd"/>
            <w:r w:rsidRPr="0054687F">
              <w:rPr>
                <w:lang w:val="fr-CH"/>
              </w:rPr>
              <w:t xml:space="preserve"> Point,</w:t>
            </w:r>
          </w:p>
          <w:p w14:paraId="583E1B7F" w14:textId="77777777" w:rsidR="00AC6C6E" w:rsidRPr="0054687F" w:rsidRDefault="0054687F" w:rsidP="00AA646C">
            <w:pPr>
              <w:rPr>
                <w:lang w:val="fr-CH"/>
              </w:rPr>
            </w:pPr>
            <w:r w:rsidRPr="0054687F">
              <w:rPr>
                <w:lang w:val="fr-CH"/>
              </w:rPr>
              <w:t>Fax: +(32) 2 299 80 43,</w:t>
            </w:r>
          </w:p>
          <w:p w14:paraId="61B1C2E2" w14:textId="77777777" w:rsidR="00AC6C6E" w:rsidRPr="0054687F" w:rsidRDefault="0054687F" w:rsidP="00AA646C">
            <w:pPr>
              <w:rPr>
                <w:lang w:val="fr-CH"/>
              </w:rPr>
            </w:pPr>
            <w:r w:rsidRPr="0054687F">
              <w:rPr>
                <w:lang w:val="fr-CH"/>
              </w:rPr>
              <w:t xml:space="preserve">E-mail: </w:t>
            </w:r>
            <w:hyperlink r:id="rId9" w:history="1">
              <w:r w:rsidRPr="0054687F">
                <w:rPr>
                  <w:color w:val="0000FF"/>
                  <w:u w:val="single"/>
                  <w:lang w:val="fr-CH"/>
                </w:rPr>
                <w:t>grow-eu-tbt@ec.europa.eu</w:t>
              </w:r>
            </w:hyperlink>
          </w:p>
          <w:p w14:paraId="7B8E3994" w14:textId="77777777" w:rsidR="00AC6C6E" w:rsidRPr="00C379C8" w:rsidRDefault="0054687F" w:rsidP="00AA646C">
            <w:pPr>
              <w:spacing w:after="120"/>
            </w:pPr>
            <w:r w:rsidRPr="00C379C8">
              <w:t>Website: Preventing International Trade Barriers | TBT - European Commission</w:t>
            </w:r>
          </w:p>
        </w:tc>
      </w:tr>
      <w:tr w:rsidR="00871BA6" w14:paraId="2838DB17" w14:textId="77777777" w:rsidTr="0069259F">
        <w:tc>
          <w:tcPr>
            <w:tcW w:w="713" w:type="dxa"/>
            <w:tcBorders>
              <w:top w:val="single" w:sz="6" w:space="0" w:color="auto"/>
              <w:bottom w:val="single" w:sz="6" w:space="0" w:color="auto"/>
            </w:tcBorders>
            <w:shd w:val="clear" w:color="auto" w:fill="auto"/>
          </w:tcPr>
          <w:p w14:paraId="3B35E0F2" w14:textId="77777777" w:rsidR="00F85C99" w:rsidRPr="002F6A28" w:rsidRDefault="0054687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D0371FE" w14:textId="77777777" w:rsidR="00F85C99" w:rsidRPr="0058336F" w:rsidRDefault="0054687F"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871BA6" w14:paraId="57C28B55" w14:textId="77777777" w:rsidTr="0069259F">
        <w:tc>
          <w:tcPr>
            <w:tcW w:w="713" w:type="dxa"/>
            <w:tcBorders>
              <w:top w:val="single" w:sz="6" w:space="0" w:color="auto"/>
              <w:bottom w:val="single" w:sz="6" w:space="0" w:color="auto"/>
            </w:tcBorders>
            <w:shd w:val="clear" w:color="auto" w:fill="auto"/>
          </w:tcPr>
          <w:p w14:paraId="2839D594" w14:textId="77777777" w:rsidR="00F85C99" w:rsidRPr="002F6A28" w:rsidRDefault="0054687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DC34889" w14:textId="77777777" w:rsidR="00F85C99" w:rsidRPr="002F6A28" w:rsidRDefault="0054687F" w:rsidP="002F6A28">
            <w:pPr>
              <w:spacing w:before="120" w:after="120"/>
            </w:pPr>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r w:rsidR="00EE3A11" w:rsidRPr="00C379C8">
              <w:t xml:space="preserve"> Short-range devices (radio equipment)</w:t>
            </w:r>
          </w:p>
        </w:tc>
      </w:tr>
      <w:tr w:rsidR="00871BA6" w14:paraId="0FEB0050" w14:textId="77777777" w:rsidTr="0069259F">
        <w:tc>
          <w:tcPr>
            <w:tcW w:w="713" w:type="dxa"/>
            <w:tcBorders>
              <w:top w:val="single" w:sz="6" w:space="0" w:color="auto"/>
              <w:bottom w:val="single" w:sz="6" w:space="0" w:color="auto"/>
            </w:tcBorders>
            <w:shd w:val="clear" w:color="auto" w:fill="auto"/>
          </w:tcPr>
          <w:p w14:paraId="5D68145E" w14:textId="77777777" w:rsidR="00F85C99" w:rsidRPr="002F6A28" w:rsidRDefault="0054687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CE247D7" w14:textId="77777777" w:rsidR="00F85C99" w:rsidRPr="002F6A28" w:rsidRDefault="0054687F" w:rsidP="002F6A28">
            <w:pPr>
              <w:spacing w:before="120" w:after="120"/>
            </w:pPr>
            <w:r w:rsidRPr="002F6A28">
              <w:rPr>
                <w:b/>
              </w:rPr>
              <w:t>Title, number of pages and language(s) of the notified document:</w:t>
            </w:r>
            <w:r w:rsidR="00EE3A11" w:rsidRPr="00C379C8">
              <w:t xml:space="preserve"> Draft Commission Implementing Decision amending Implementing Decision (EU) 2018/1538 as regards the update of harmonised technical conditions for short-range devices within the 874-876 and 915-921 MHz frequency bands; (4 page(s), in English), (7 page(s), in English)</w:t>
            </w:r>
          </w:p>
        </w:tc>
      </w:tr>
      <w:tr w:rsidR="00871BA6" w14:paraId="18D0E5ED" w14:textId="77777777" w:rsidTr="0069259F">
        <w:tc>
          <w:tcPr>
            <w:tcW w:w="713" w:type="dxa"/>
            <w:tcBorders>
              <w:top w:val="single" w:sz="6" w:space="0" w:color="auto"/>
              <w:bottom w:val="single" w:sz="6" w:space="0" w:color="auto"/>
            </w:tcBorders>
            <w:shd w:val="clear" w:color="auto" w:fill="auto"/>
          </w:tcPr>
          <w:p w14:paraId="4577C49E" w14:textId="77777777" w:rsidR="00F85C99" w:rsidRPr="002F6A28" w:rsidRDefault="0054687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EBECD26" w14:textId="77777777" w:rsidR="00F85C99" w:rsidRPr="002F6A28" w:rsidRDefault="0054687F" w:rsidP="002F6A28">
            <w:pPr>
              <w:spacing w:before="120" w:after="120"/>
              <w:rPr>
                <w:b/>
              </w:rPr>
            </w:pPr>
            <w:r w:rsidRPr="002F6A28">
              <w:rPr>
                <w:b/>
              </w:rPr>
              <w:t>Description of content:</w:t>
            </w:r>
            <w:r w:rsidR="00FE448B" w:rsidRPr="00C379C8">
              <w:t xml:space="preserve"> This draft Commission Implementing Decision requires EU Member States to designate and make available on a non-exclusive, non-interference and non-protected basis the frequency bands for several categories of short-range devices (SRDs) which are subject to specific technical conditions, as laid down in the technical annex.</w:t>
            </w:r>
          </w:p>
        </w:tc>
      </w:tr>
      <w:tr w:rsidR="00871BA6" w14:paraId="65A9C7B0" w14:textId="77777777" w:rsidTr="0069259F">
        <w:tc>
          <w:tcPr>
            <w:tcW w:w="713" w:type="dxa"/>
            <w:tcBorders>
              <w:top w:val="single" w:sz="6" w:space="0" w:color="auto"/>
              <w:bottom w:val="single" w:sz="6" w:space="0" w:color="auto"/>
            </w:tcBorders>
            <w:shd w:val="clear" w:color="auto" w:fill="auto"/>
          </w:tcPr>
          <w:p w14:paraId="211174A4" w14:textId="77777777" w:rsidR="00F85C99" w:rsidRPr="002F6A28" w:rsidRDefault="0054687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5B46C41" w14:textId="77777777" w:rsidR="00F85C99" w:rsidRPr="002F6A28" w:rsidRDefault="0054687F" w:rsidP="002F6A28">
            <w:pPr>
              <w:spacing w:before="120" w:after="120"/>
              <w:rPr>
                <w:b/>
              </w:rPr>
            </w:pPr>
            <w:r w:rsidRPr="002F6A28">
              <w:rPr>
                <w:b/>
              </w:rPr>
              <w:t>Objective and rationale, including the nature of urgent problems where applicable:</w:t>
            </w:r>
            <w:r w:rsidR="00EE3A11" w:rsidRPr="00C379C8">
              <w:t xml:space="preserve"> This draft Commission Implementing Decision will amend Commission Implementing Decision (EU) 2018/1538 on the harmonisation of radio spectrum for use by short-range devices within the 874-876 MHz and 915-921 MHz frequency bands by replacing the technical annex currently in force with an updated version in order to respond to technological and market developments leading to modified technical conditions for SRD devices and applications. Under the current amendment, the currently harmonised frequency range 917,4-919,4 MHz (band no 2) for SRD category "Wideband data transmission devices" is extended to 916,4-919,4 MHz and the currently harmonised frequency range 917,4-919,4 (band no 5) for SRD category "Non-specific short-range </w:t>
            </w:r>
            <w:r w:rsidR="00EE3A11" w:rsidRPr="00C379C8">
              <w:lastRenderedPageBreak/>
              <w:t xml:space="preserve">devices" is extended to 916,1-919,4 </w:t>
            </w:r>
            <w:proofErr w:type="spellStart"/>
            <w:r w:rsidR="00EE3A11" w:rsidRPr="00C379C8">
              <w:t>MHz.</w:t>
            </w:r>
            <w:proofErr w:type="spellEnd"/>
            <w:r w:rsidR="00EE3A11" w:rsidRPr="00C379C8">
              <w:t xml:space="preserve"> CEPT Report 85 constitutes the technical basis for this Decision.</w:t>
            </w:r>
          </w:p>
        </w:tc>
      </w:tr>
      <w:tr w:rsidR="00871BA6" w14:paraId="5307805D" w14:textId="77777777" w:rsidTr="0069259F">
        <w:tc>
          <w:tcPr>
            <w:tcW w:w="713" w:type="dxa"/>
            <w:tcBorders>
              <w:top w:val="single" w:sz="6" w:space="0" w:color="auto"/>
              <w:bottom w:val="single" w:sz="6" w:space="0" w:color="auto"/>
            </w:tcBorders>
            <w:shd w:val="clear" w:color="auto" w:fill="auto"/>
          </w:tcPr>
          <w:p w14:paraId="3D5E8F1E" w14:textId="77777777" w:rsidR="00F85C99" w:rsidRPr="002F6A28" w:rsidRDefault="0054687F"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6FA5461E" w14:textId="77777777" w:rsidR="00086AF5" w:rsidRPr="00086AF5" w:rsidRDefault="0054687F" w:rsidP="007F13E8">
            <w:pPr>
              <w:spacing w:before="120" w:after="120"/>
              <w:rPr>
                <w:bCs/>
              </w:rPr>
            </w:pPr>
            <w:r w:rsidRPr="002F6A28">
              <w:rPr>
                <w:b/>
              </w:rPr>
              <w:t>Relevant documents:</w:t>
            </w:r>
            <w:r w:rsidR="00EE3A11" w:rsidRPr="002F6A28">
              <w:t xml:space="preserve"> </w:t>
            </w:r>
          </w:p>
          <w:p w14:paraId="327FCD08" w14:textId="77777777" w:rsidR="00EE3A11" w:rsidRPr="002F6A28" w:rsidRDefault="0054687F" w:rsidP="007F13E8">
            <w:pPr>
              <w:spacing w:before="120" w:after="120"/>
            </w:pPr>
            <w:r w:rsidRPr="002F6A28">
              <w:t>Commission Implementing Decision (EU) 2018/1538 on the harmonisation of radio spectrum for use by short-range devices within the 874-876 MHz and 915-921 MHz frequency bands, as amended by Implementing Decision (EU) 2022/172):</w:t>
            </w:r>
          </w:p>
          <w:p w14:paraId="6BE9878B" w14:textId="77777777" w:rsidR="00EE3A11" w:rsidRPr="002F6A28" w:rsidRDefault="00F41455" w:rsidP="007F13E8">
            <w:pPr>
              <w:spacing w:before="120" w:after="120"/>
            </w:pPr>
            <w:hyperlink r:id="rId10" w:history="1">
              <w:r w:rsidR="0054687F" w:rsidRPr="002F6A28">
                <w:rPr>
                  <w:color w:val="0000FF"/>
                  <w:u w:val="single"/>
                </w:rPr>
                <w:t>http://data.europa.eu/eli/dec_impl/2018/1538/oj</w:t>
              </w:r>
            </w:hyperlink>
          </w:p>
          <w:p w14:paraId="7901BEF4" w14:textId="77777777" w:rsidR="00EE3A11" w:rsidRPr="002F6A28" w:rsidRDefault="00F41455" w:rsidP="007F13E8">
            <w:pPr>
              <w:spacing w:before="120" w:after="120"/>
            </w:pPr>
            <w:hyperlink r:id="rId11" w:history="1">
              <w:r w:rsidR="0054687F" w:rsidRPr="002F6A28">
                <w:rPr>
                  <w:color w:val="0000FF"/>
                  <w:u w:val="single"/>
                </w:rPr>
                <w:t>http://data.europa.eu/eli/dec_impl/2022/172/oj</w:t>
              </w:r>
            </w:hyperlink>
          </w:p>
        </w:tc>
      </w:tr>
      <w:tr w:rsidR="00871BA6" w14:paraId="3D074A8C" w14:textId="77777777" w:rsidTr="00AE6CC8">
        <w:trPr>
          <w:cantSplit/>
        </w:trPr>
        <w:tc>
          <w:tcPr>
            <w:tcW w:w="713" w:type="dxa"/>
            <w:tcBorders>
              <w:top w:val="single" w:sz="6" w:space="0" w:color="auto"/>
              <w:bottom w:val="single" w:sz="6" w:space="0" w:color="auto"/>
            </w:tcBorders>
            <w:shd w:val="clear" w:color="auto" w:fill="auto"/>
          </w:tcPr>
          <w:p w14:paraId="61D45503" w14:textId="77777777" w:rsidR="00EE3A11" w:rsidRPr="002F6A28" w:rsidRDefault="0054687F"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9CE3D24" w14:textId="77777777" w:rsidR="00EE3A11" w:rsidRPr="002F6A28" w:rsidRDefault="0054687F" w:rsidP="008953C4">
            <w:pPr>
              <w:spacing w:before="120" w:after="120"/>
            </w:pPr>
            <w:r w:rsidRPr="002F6A28">
              <w:rPr>
                <w:b/>
              </w:rPr>
              <w:t>Proposed date of adoption:</w:t>
            </w:r>
            <w:r w:rsidRPr="00C379C8">
              <w:t xml:space="preserve"> March 2025</w:t>
            </w:r>
          </w:p>
          <w:p w14:paraId="680C5AE1" w14:textId="77777777" w:rsidR="00EE3A11" w:rsidRPr="002F6A28" w:rsidRDefault="0054687F" w:rsidP="008953C4">
            <w:pPr>
              <w:spacing w:after="120"/>
            </w:pPr>
            <w:r w:rsidRPr="002F6A28">
              <w:rPr>
                <w:b/>
              </w:rPr>
              <w:t>Proposed date of entry into force:</w:t>
            </w:r>
            <w:r w:rsidRPr="00C379C8">
              <w:t xml:space="preserve"> March 2025</w:t>
            </w:r>
          </w:p>
        </w:tc>
      </w:tr>
      <w:tr w:rsidR="00871BA6" w14:paraId="09D2505A" w14:textId="77777777" w:rsidTr="0069259F">
        <w:tc>
          <w:tcPr>
            <w:tcW w:w="713" w:type="dxa"/>
            <w:tcBorders>
              <w:top w:val="single" w:sz="6" w:space="0" w:color="auto"/>
              <w:bottom w:val="single" w:sz="6" w:space="0" w:color="auto"/>
            </w:tcBorders>
            <w:shd w:val="clear" w:color="auto" w:fill="auto"/>
          </w:tcPr>
          <w:p w14:paraId="5BC3AA69" w14:textId="77777777" w:rsidR="00F85C99" w:rsidRPr="002F6A28" w:rsidRDefault="0054687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C6D57E8" w14:textId="77777777" w:rsidR="00F85C99" w:rsidRPr="002F6A28" w:rsidRDefault="0054687F" w:rsidP="002F6A28">
            <w:pPr>
              <w:spacing w:before="120" w:after="120"/>
            </w:pPr>
            <w:r w:rsidRPr="002F6A28">
              <w:rPr>
                <w:b/>
              </w:rPr>
              <w:t>Final date for comments:</w:t>
            </w:r>
            <w:r w:rsidR="00EE3A11" w:rsidRPr="00C379C8">
              <w:t xml:space="preserve"> 60 days from notification</w:t>
            </w:r>
          </w:p>
        </w:tc>
      </w:tr>
      <w:tr w:rsidR="00871BA6" w14:paraId="7228F635" w14:textId="77777777" w:rsidTr="0069259F">
        <w:tc>
          <w:tcPr>
            <w:tcW w:w="713" w:type="dxa"/>
            <w:tcBorders>
              <w:top w:val="single" w:sz="6" w:space="0" w:color="auto"/>
            </w:tcBorders>
            <w:shd w:val="clear" w:color="auto" w:fill="auto"/>
          </w:tcPr>
          <w:p w14:paraId="646143EA" w14:textId="77777777" w:rsidR="00F85C99" w:rsidRPr="002F6A28" w:rsidRDefault="0054687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2776332" w14:textId="77777777" w:rsidR="00F85C99" w:rsidRPr="002F6A28" w:rsidRDefault="0054687F"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392519F4" w14:textId="77777777" w:rsidR="00EE3A11" w:rsidRPr="0054687F" w:rsidRDefault="0054687F" w:rsidP="00B16145">
            <w:pPr>
              <w:keepNext/>
              <w:keepLines/>
              <w:rPr>
                <w:bCs/>
                <w:lang w:val="fr-CH"/>
              </w:rPr>
            </w:pPr>
            <w:proofErr w:type="spellStart"/>
            <w:r w:rsidRPr="0054687F">
              <w:rPr>
                <w:bCs/>
                <w:lang w:val="fr-CH"/>
              </w:rPr>
              <w:t>European</w:t>
            </w:r>
            <w:proofErr w:type="spellEnd"/>
            <w:r w:rsidRPr="0054687F">
              <w:rPr>
                <w:bCs/>
                <w:lang w:val="fr-CH"/>
              </w:rPr>
              <w:t xml:space="preserve"> Commission,</w:t>
            </w:r>
          </w:p>
          <w:p w14:paraId="5F618699" w14:textId="77777777" w:rsidR="00EE3A11" w:rsidRPr="0054687F" w:rsidRDefault="0054687F" w:rsidP="00B16145">
            <w:pPr>
              <w:keepNext/>
              <w:keepLines/>
              <w:rPr>
                <w:bCs/>
                <w:lang w:val="fr-CH"/>
              </w:rPr>
            </w:pPr>
            <w:r w:rsidRPr="0054687F">
              <w:rPr>
                <w:bCs/>
                <w:lang w:val="fr-CH"/>
              </w:rPr>
              <w:t>EU-</w:t>
            </w:r>
            <w:proofErr w:type="spellStart"/>
            <w:r w:rsidRPr="0054687F">
              <w:rPr>
                <w:bCs/>
                <w:lang w:val="fr-CH"/>
              </w:rPr>
              <w:t>TBT</w:t>
            </w:r>
            <w:proofErr w:type="spellEnd"/>
            <w:r w:rsidRPr="0054687F">
              <w:rPr>
                <w:bCs/>
                <w:lang w:val="fr-CH"/>
              </w:rPr>
              <w:t xml:space="preserve"> </w:t>
            </w:r>
            <w:proofErr w:type="spellStart"/>
            <w:r w:rsidRPr="0054687F">
              <w:rPr>
                <w:bCs/>
                <w:lang w:val="fr-CH"/>
              </w:rPr>
              <w:t>Enquiry</w:t>
            </w:r>
            <w:proofErr w:type="spellEnd"/>
            <w:r w:rsidRPr="0054687F">
              <w:rPr>
                <w:bCs/>
                <w:lang w:val="fr-CH"/>
              </w:rPr>
              <w:t xml:space="preserve"> Point,</w:t>
            </w:r>
          </w:p>
          <w:p w14:paraId="3B758E13" w14:textId="77777777" w:rsidR="00EE3A11" w:rsidRPr="0054687F" w:rsidRDefault="0054687F" w:rsidP="00B16145">
            <w:pPr>
              <w:keepNext/>
              <w:keepLines/>
              <w:rPr>
                <w:bCs/>
                <w:lang w:val="fr-CH"/>
              </w:rPr>
            </w:pPr>
            <w:r w:rsidRPr="0054687F">
              <w:rPr>
                <w:bCs/>
                <w:lang w:val="fr-CH"/>
              </w:rPr>
              <w:t>Fax: + (32) 2 299 80 43,</w:t>
            </w:r>
          </w:p>
          <w:p w14:paraId="27D8375C" w14:textId="77777777" w:rsidR="00EE3A11" w:rsidRPr="0054687F" w:rsidRDefault="0054687F" w:rsidP="00B16145">
            <w:pPr>
              <w:keepNext/>
              <w:keepLines/>
              <w:rPr>
                <w:bCs/>
                <w:lang w:val="fr-CH"/>
              </w:rPr>
            </w:pPr>
            <w:r w:rsidRPr="0054687F">
              <w:rPr>
                <w:bCs/>
                <w:lang w:val="fr-CH"/>
              </w:rPr>
              <w:t xml:space="preserve">E-mail: </w:t>
            </w:r>
            <w:hyperlink r:id="rId12" w:history="1">
              <w:r w:rsidRPr="0054687F">
                <w:rPr>
                  <w:bCs/>
                  <w:color w:val="0000FF"/>
                  <w:u w:val="single"/>
                  <w:lang w:val="fr-CH"/>
                </w:rPr>
                <w:t>grow-eu-tbt@ec.europa.eu</w:t>
              </w:r>
            </w:hyperlink>
          </w:p>
          <w:p w14:paraId="2CD090B3" w14:textId="77777777" w:rsidR="00EE3A11" w:rsidRPr="00A12DDE" w:rsidRDefault="0054687F" w:rsidP="00B16145">
            <w:pPr>
              <w:keepNext/>
              <w:keepLines/>
              <w:rPr>
                <w:bCs/>
              </w:rPr>
            </w:pPr>
            <w:r w:rsidRPr="00A12DDE">
              <w:rPr>
                <w:bCs/>
              </w:rPr>
              <w:t xml:space="preserve">The text is available on the EU-TBT Website : </w:t>
            </w:r>
            <w:hyperlink r:id="rId13" w:tgtFrame="_blank" w:history="1">
              <w:r w:rsidRPr="00A12DDE">
                <w:rPr>
                  <w:bCs/>
                  <w:color w:val="0000FF"/>
                  <w:u w:val="single"/>
                </w:rPr>
                <w:t>https://technical-barriers-trade.ec.europa.eu/en/home</w:t>
              </w:r>
            </w:hyperlink>
          </w:p>
          <w:p w14:paraId="584BF96B" w14:textId="77777777" w:rsidR="00EE3A11" w:rsidRPr="00A12DDE" w:rsidRDefault="00F41455" w:rsidP="00B16145">
            <w:pPr>
              <w:keepNext/>
              <w:keepLines/>
              <w:pBdr>
                <w:top w:val="none" w:sz="0" w:space="4" w:color="auto"/>
              </w:pBdr>
              <w:rPr>
                <w:bCs/>
              </w:rPr>
            </w:pPr>
            <w:hyperlink r:id="rId14" w:tgtFrame="_blank" w:history="1">
              <w:r w:rsidR="0054687F" w:rsidRPr="00A12DDE">
                <w:rPr>
                  <w:bCs/>
                  <w:color w:val="0000FF"/>
                  <w:u w:val="single"/>
                </w:rPr>
                <w:t>https://members.wto.org/crnattachments/2024/TBT/EEC/24_07696_00_e.pdf</w:t>
              </w:r>
            </w:hyperlink>
          </w:p>
          <w:p w14:paraId="75AC6844" w14:textId="77777777" w:rsidR="00EE3A11" w:rsidRPr="00A12DDE" w:rsidRDefault="00F41455" w:rsidP="00B16145">
            <w:pPr>
              <w:keepNext/>
              <w:keepLines/>
              <w:spacing w:after="120"/>
              <w:rPr>
                <w:bCs/>
              </w:rPr>
            </w:pPr>
            <w:hyperlink r:id="rId15" w:tgtFrame="_blank" w:history="1">
              <w:r w:rsidR="0054687F" w:rsidRPr="00A12DDE">
                <w:rPr>
                  <w:bCs/>
                  <w:color w:val="0000FF"/>
                  <w:u w:val="single"/>
                </w:rPr>
                <w:t>https://members.wto.org/crnattachments/2024/TBT/EEC/24_07696_01_e.pdf</w:t>
              </w:r>
            </w:hyperlink>
          </w:p>
        </w:tc>
      </w:tr>
    </w:tbl>
    <w:p w14:paraId="287A32AF"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B82AC" w14:textId="77777777" w:rsidR="0054687F" w:rsidRDefault="0054687F">
      <w:r>
        <w:separator/>
      </w:r>
    </w:p>
  </w:endnote>
  <w:endnote w:type="continuationSeparator" w:id="0">
    <w:p w14:paraId="3131F561" w14:textId="77777777" w:rsidR="0054687F" w:rsidRDefault="0054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12F1" w14:textId="77777777" w:rsidR="009239F7" w:rsidRPr="002F6A28" w:rsidRDefault="0054687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8AC3" w14:textId="77777777" w:rsidR="009239F7" w:rsidRPr="002F6A28" w:rsidRDefault="0054687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89A0" w14:textId="77777777" w:rsidR="00EE3A11" w:rsidRPr="002F6A28" w:rsidRDefault="0054687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55A99" w14:textId="77777777" w:rsidR="0054687F" w:rsidRDefault="0054687F">
      <w:r>
        <w:separator/>
      </w:r>
    </w:p>
  </w:footnote>
  <w:footnote w:type="continuationSeparator" w:id="0">
    <w:p w14:paraId="15564278" w14:textId="77777777" w:rsidR="0054687F" w:rsidRDefault="00546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94CA" w14:textId="77777777" w:rsidR="009239F7" w:rsidRPr="002F6A28" w:rsidRDefault="0054687F" w:rsidP="009239F7">
    <w:pPr>
      <w:pStyle w:val="Header"/>
      <w:pBdr>
        <w:bottom w:val="single" w:sz="4" w:space="1" w:color="auto"/>
      </w:pBdr>
      <w:tabs>
        <w:tab w:val="clear" w:pos="4513"/>
        <w:tab w:val="clear" w:pos="9027"/>
      </w:tabs>
      <w:jc w:val="center"/>
    </w:pPr>
    <w:proofErr w:type="spellStart"/>
    <w:r w:rsidRPr="002F6A28">
      <w:t>tbtSymbol</w:t>
    </w:r>
    <w:proofErr w:type="spellEnd"/>
  </w:p>
  <w:p w14:paraId="3103D908" w14:textId="77777777" w:rsidR="009239F7" w:rsidRPr="002F6A28" w:rsidRDefault="009239F7" w:rsidP="009239F7">
    <w:pPr>
      <w:pStyle w:val="Header"/>
      <w:pBdr>
        <w:bottom w:val="single" w:sz="4" w:space="1" w:color="auto"/>
      </w:pBdr>
      <w:tabs>
        <w:tab w:val="clear" w:pos="4513"/>
        <w:tab w:val="clear" w:pos="9027"/>
      </w:tabs>
      <w:jc w:val="center"/>
    </w:pPr>
  </w:p>
  <w:p w14:paraId="7BA9E4F7" w14:textId="77777777" w:rsidR="009239F7" w:rsidRPr="002F6A28" w:rsidRDefault="0054687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FC1C87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34EC" w14:textId="77777777" w:rsidR="009239F7" w:rsidRPr="002F6A28" w:rsidRDefault="0054687F" w:rsidP="009239F7">
    <w:pPr>
      <w:pStyle w:val="Header"/>
      <w:pBdr>
        <w:bottom w:val="single" w:sz="4" w:space="1" w:color="auto"/>
      </w:pBdr>
      <w:tabs>
        <w:tab w:val="clear" w:pos="4513"/>
        <w:tab w:val="clear" w:pos="9027"/>
      </w:tabs>
      <w:jc w:val="center"/>
    </w:pPr>
    <w:bookmarkStart w:id="0" w:name="spsSymbolHeader"/>
    <w:r w:rsidRPr="002F6A28">
      <w:t>G/TBT/N/EU/1094</w:t>
    </w:r>
    <w:bookmarkEnd w:id="0"/>
  </w:p>
  <w:p w14:paraId="7A840B63" w14:textId="77777777" w:rsidR="009239F7" w:rsidRPr="002F6A28" w:rsidRDefault="009239F7" w:rsidP="009239F7">
    <w:pPr>
      <w:pStyle w:val="Header"/>
      <w:pBdr>
        <w:bottom w:val="single" w:sz="4" w:space="1" w:color="auto"/>
      </w:pBdr>
      <w:tabs>
        <w:tab w:val="clear" w:pos="4513"/>
        <w:tab w:val="clear" w:pos="9027"/>
      </w:tabs>
      <w:jc w:val="center"/>
    </w:pPr>
  </w:p>
  <w:p w14:paraId="36B5C402" w14:textId="77777777" w:rsidR="009239F7" w:rsidRPr="002F6A28" w:rsidRDefault="0054687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62D620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71BA6" w14:paraId="0C8F21ED" w14:textId="77777777" w:rsidTr="008612A9">
      <w:trPr>
        <w:trHeight w:val="240"/>
        <w:jc w:val="center"/>
      </w:trPr>
      <w:tc>
        <w:tcPr>
          <w:tcW w:w="3794" w:type="dxa"/>
          <w:shd w:val="clear" w:color="auto" w:fill="FFFFFF"/>
          <w:tcMar>
            <w:left w:w="108" w:type="dxa"/>
            <w:right w:w="108" w:type="dxa"/>
          </w:tcMar>
          <w:vAlign w:val="center"/>
        </w:tcPr>
        <w:p w14:paraId="4A886E97"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6F0777E3" w14:textId="77777777" w:rsidR="00ED54E0" w:rsidRPr="009239F7" w:rsidRDefault="00ED54E0" w:rsidP="00B801E9">
          <w:pPr>
            <w:jc w:val="right"/>
            <w:rPr>
              <w:b/>
              <w:color w:val="FF0000"/>
              <w:szCs w:val="16"/>
            </w:rPr>
          </w:pPr>
        </w:p>
      </w:tc>
    </w:tr>
    <w:bookmarkEnd w:id="1"/>
    <w:tr w:rsidR="00871BA6" w14:paraId="3BDC8539" w14:textId="77777777" w:rsidTr="008612A9">
      <w:trPr>
        <w:trHeight w:val="213"/>
        <w:jc w:val="center"/>
      </w:trPr>
      <w:tc>
        <w:tcPr>
          <w:tcW w:w="3794" w:type="dxa"/>
          <w:vMerge w:val="restart"/>
          <w:shd w:val="clear" w:color="auto" w:fill="FFFFFF"/>
          <w:tcMar>
            <w:left w:w="0" w:type="dxa"/>
            <w:right w:w="0" w:type="dxa"/>
          </w:tcMar>
        </w:tcPr>
        <w:p w14:paraId="6A152848" w14:textId="77777777" w:rsidR="00ED54E0" w:rsidRPr="009239F7" w:rsidRDefault="0054687F" w:rsidP="00B801E9">
          <w:pPr>
            <w:jc w:val="left"/>
          </w:pPr>
          <w:r>
            <w:rPr>
              <w:noProof/>
              <w:lang w:eastAsia="en-GB"/>
            </w:rPr>
            <w:drawing>
              <wp:inline distT="0" distB="0" distL="0" distR="0" wp14:anchorId="59C549F6" wp14:editId="00B348B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783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8B75249" w14:textId="77777777" w:rsidR="00ED54E0" w:rsidRPr="009239F7" w:rsidRDefault="00ED54E0" w:rsidP="00B801E9">
          <w:pPr>
            <w:jc w:val="right"/>
            <w:rPr>
              <w:b/>
              <w:szCs w:val="16"/>
            </w:rPr>
          </w:pPr>
        </w:p>
      </w:tc>
    </w:tr>
    <w:tr w:rsidR="00871BA6" w14:paraId="5300B870" w14:textId="77777777" w:rsidTr="008612A9">
      <w:trPr>
        <w:trHeight w:val="868"/>
        <w:jc w:val="center"/>
      </w:trPr>
      <w:tc>
        <w:tcPr>
          <w:tcW w:w="3794" w:type="dxa"/>
          <w:vMerge/>
          <w:shd w:val="clear" w:color="auto" w:fill="FFFFFF"/>
          <w:tcMar>
            <w:left w:w="108" w:type="dxa"/>
            <w:right w:w="108" w:type="dxa"/>
          </w:tcMar>
        </w:tcPr>
        <w:p w14:paraId="15EFB93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8A16732" w14:textId="77777777" w:rsidR="009239F7" w:rsidRPr="002F6A28" w:rsidRDefault="0054687F" w:rsidP="00B801E9">
          <w:pPr>
            <w:jc w:val="right"/>
            <w:rPr>
              <w:b/>
              <w:szCs w:val="16"/>
            </w:rPr>
          </w:pPr>
          <w:bookmarkStart w:id="2" w:name="bmkSymbols"/>
          <w:r w:rsidRPr="002F6A28">
            <w:rPr>
              <w:b/>
              <w:szCs w:val="16"/>
            </w:rPr>
            <w:t>G/TBT/N/EU/1094</w:t>
          </w:r>
          <w:bookmarkEnd w:id="2"/>
        </w:p>
      </w:tc>
    </w:tr>
    <w:tr w:rsidR="00871BA6" w14:paraId="0254A609" w14:textId="77777777" w:rsidTr="008612A9">
      <w:trPr>
        <w:trHeight w:val="240"/>
        <w:jc w:val="center"/>
      </w:trPr>
      <w:tc>
        <w:tcPr>
          <w:tcW w:w="3794" w:type="dxa"/>
          <w:vMerge/>
          <w:shd w:val="clear" w:color="auto" w:fill="FFFFFF"/>
          <w:tcMar>
            <w:left w:w="108" w:type="dxa"/>
            <w:right w:w="108" w:type="dxa"/>
          </w:tcMar>
          <w:vAlign w:val="center"/>
        </w:tcPr>
        <w:p w14:paraId="5DB08145" w14:textId="77777777" w:rsidR="00ED54E0" w:rsidRPr="009239F7" w:rsidRDefault="00ED54E0" w:rsidP="00B801E9"/>
      </w:tc>
      <w:tc>
        <w:tcPr>
          <w:tcW w:w="5448" w:type="dxa"/>
          <w:gridSpan w:val="2"/>
          <w:shd w:val="clear" w:color="auto" w:fill="FFFFFF"/>
          <w:tcMar>
            <w:left w:w="108" w:type="dxa"/>
            <w:right w:w="108" w:type="dxa"/>
          </w:tcMar>
          <w:vAlign w:val="center"/>
        </w:tcPr>
        <w:p w14:paraId="575C1313" w14:textId="11C373D1" w:rsidR="00ED54E0" w:rsidRPr="009239F7" w:rsidRDefault="0054687F" w:rsidP="00B801E9">
          <w:pPr>
            <w:jc w:val="right"/>
            <w:rPr>
              <w:szCs w:val="16"/>
            </w:rPr>
          </w:pPr>
          <w:bookmarkStart w:id="3" w:name="spsDateDistribution"/>
          <w:bookmarkStart w:id="4" w:name="bmkDate"/>
          <w:bookmarkEnd w:id="3"/>
          <w:bookmarkEnd w:id="4"/>
          <w:r>
            <w:rPr>
              <w:szCs w:val="16"/>
            </w:rPr>
            <w:t>12 November 2024</w:t>
          </w:r>
        </w:p>
      </w:tc>
    </w:tr>
    <w:tr w:rsidR="00871BA6" w14:paraId="366E248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724A7D" w14:textId="10EC984B" w:rsidR="00ED54E0" w:rsidRPr="009239F7" w:rsidRDefault="0054687F"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F41455">
            <w:rPr>
              <w:color w:val="FF0000"/>
              <w:szCs w:val="16"/>
            </w:rPr>
            <w:t>7994</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2FA05F20" w14:textId="77777777" w:rsidR="00ED54E0" w:rsidRPr="009239F7" w:rsidRDefault="0054687F"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871BA6" w14:paraId="75E6668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A7D59A7" w14:textId="77777777" w:rsidR="00ED54E0" w:rsidRPr="009239F7" w:rsidRDefault="0054687F"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75E539C6" w14:textId="77777777" w:rsidR="00ED54E0" w:rsidRPr="002F6A28" w:rsidRDefault="0054687F"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22F81DC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9B2BF90">
      <w:start w:val="1"/>
      <w:numFmt w:val="decimal"/>
      <w:pStyle w:val="SummaryText"/>
      <w:lvlText w:val="%1."/>
      <w:lvlJc w:val="left"/>
      <w:pPr>
        <w:ind w:left="360" w:hanging="360"/>
      </w:pPr>
    </w:lvl>
    <w:lvl w:ilvl="1" w:tplc="7EA4FE2C" w:tentative="1">
      <w:start w:val="1"/>
      <w:numFmt w:val="lowerLetter"/>
      <w:lvlText w:val="%2."/>
      <w:lvlJc w:val="left"/>
      <w:pPr>
        <w:ind w:left="1080" w:hanging="360"/>
      </w:pPr>
    </w:lvl>
    <w:lvl w:ilvl="2" w:tplc="A9FA6766" w:tentative="1">
      <w:start w:val="1"/>
      <w:numFmt w:val="lowerRoman"/>
      <w:lvlText w:val="%3."/>
      <w:lvlJc w:val="right"/>
      <w:pPr>
        <w:ind w:left="1800" w:hanging="180"/>
      </w:pPr>
    </w:lvl>
    <w:lvl w:ilvl="3" w:tplc="1010B098" w:tentative="1">
      <w:start w:val="1"/>
      <w:numFmt w:val="decimal"/>
      <w:lvlText w:val="%4."/>
      <w:lvlJc w:val="left"/>
      <w:pPr>
        <w:ind w:left="2520" w:hanging="360"/>
      </w:pPr>
    </w:lvl>
    <w:lvl w:ilvl="4" w:tplc="59C2E658" w:tentative="1">
      <w:start w:val="1"/>
      <w:numFmt w:val="lowerLetter"/>
      <w:lvlText w:val="%5."/>
      <w:lvlJc w:val="left"/>
      <w:pPr>
        <w:ind w:left="3240" w:hanging="360"/>
      </w:pPr>
    </w:lvl>
    <w:lvl w:ilvl="5" w:tplc="7D12BA02" w:tentative="1">
      <w:start w:val="1"/>
      <w:numFmt w:val="lowerRoman"/>
      <w:lvlText w:val="%6."/>
      <w:lvlJc w:val="right"/>
      <w:pPr>
        <w:ind w:left="3960" w:hanging="180"/>
      </w:pPr>
    </w:lvl>
    <w:lvl w:ilvl="6" w:tplc="8E828504" w:tentative="1">
      <w:start w:val="1"/>
      <w:numFmt w:val="decimal"/>
      <w:lvlText w:val="%7."/>
      <w:lvlJc w:val="left"/>
      <w:pPr>
        <w:ind w:left="4680" w:hanging="360"/>
      </w:pPr>
    </w:lvl>
    <w:lvl w:ilvl="7" w:tplc="6B341794" w:tentative="1">
      <w:start w:val="1"/>
      <w:numFmt w:val="lowerLetter"/>
      <w:lvlText w:val="%8."/>
      <w:lvlJc w:val="left"/>
      <w:pPr>
        <w:ind w:left="5400" w:hanging="360"/>
      </w:pPr>
    </w:lvl>
    <w:lvl w:ilvl="8" w:tplc="D9E01346" w:tentative="1">
      <w:start w:val="1"/>
      <w:numFmt w:val="lowerRoman"/>
      <w:lvlText w:val="%9."/>
      <w:lvlJc w:val="right"/>
      <w:pPr>
        <w:ind w:left="6120" w:hanging="180"/>
      </w:pPr>
    </w:lvl>
  </w:abstractNum>
  <w:num w:numId="1" w16cid:durableId="1154444349">
    <w:abstractNumId w:val="9"/>
  </w:num>
  <w:num w:numId="2" w16cid:durableId="1738288144">
    <w:abstractNumId w:val="7"/>
  </w:num>
  <w:num w:numId="3" w16cid:durableId="756825757">
    <w:abstractNumId w:val="6"/>
  </w:num>
  <w:num w:numId="4" w16cid:durableId="64379539">
    <w:abstractNumId w:val="5"/>
  </w:num>
  <w:num w:numId="5" w16cid:durableId="246884029">
    <w:abstractNumId w:val="4"/>
  </w:num>
  <w:num w:numId="6" w16cid:durableId="376243397">
    <w:abstractNumId w:val="12"/>
  </w:num>
  <w:num w:numId="7" w16cid:durableId="1147553688">
    <w:abstractNumId w:val="11"/>
  </w:num>
  <w:num w:numId="8" w16cid:durableId="710617349">
    <w:abstractNumId w:val="10"/>
  </w:num>
  <w:num w:numId="9" w16cid:durableId="20708344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6388851">
    <w:abstractNumId w:val="13"/>
  </w:num>
  <w:num w:numId="11" w16cid:durableId="634335987">
    <w:abstractNumId w:val="8"/>
  </w:num>
  <w:num w:numId="12" w16cid:durableId="569929845">
    <w:abstractNumId w:val="3"/>
  </w:num>
  <w:num w:numId="13" w16cid:durableId="794836886">
    <w:abstractNumId w:val="2"/>
  </w:num>
  <w:num w:numId="14" w16cid:durableId="1918902583">
    <w:abstractNumId w:val="1"/>
  </w:num>
  <w:num w:numId="15" w16cid:durableId="183716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444"/>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687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B4F3A"/>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1BA6"/>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4145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C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chnical-barriers-trade.ec.europa.eu/en/home"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grow-eu-tbt@ec.europa.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ta.europa.eu/eli/dec_impl/2022/172/oj" TargetMode="External"/><Relationship Id="rId5" Type="http://schemas.openxmlformats.org/officeDocument/2006/relationships/settings" Target="settings.xml"/><Relationship Id="rId15" Type="http://schemas.openxmlformats.org/officeDocument/2006/relationships/hyperlink" Target="https://members.wto.org/crnattachments/2024/TBT/EEC/24_07696_01_e.pdf" TargetMode="External"/><Relationship Id="rId23" Type="http://schemas.openxmlformats.org/officeDocument/2006/relationships/theme" Target="theme/theme1.xml"/><Relationship Id="rId10" Type="http://schemas.openxmlformats.org/officeDocument/2006/relationships/hyperlink" Target="http://data.europa.eu/eli/dec_impl/2018/1538/oj"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grow-eu-tbt@ec.europa.eu" TargetMode="External"/><Relationship Id="rId14" Type="http://schemas.openxmlformats.org/officeDocument/2006/relationships/hyperlink" Target="https://members.wto.org/crnattachments/2024/TBT/EEC/24_07696_00_e.pdf"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8A789384-7C1C-4C2F-A699-D1F77C1A0D7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2</TotalTime>
  <Pages>2</Pages>
  <Words>475</Words>
  <Characters>3041</Characters>
  <Application>Microsoft Office Word</Application>
  <DocSecurity>0</DocSecurity>
  <Lines>72</Lines>
  <Paragraphs>43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2024-11-12T12:46:00Z</dcterms:created>
  <dcterms:modified xsi:type="dcterms:W3CDTF">2024-11-12T13:18:00Z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