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561A325E" w14:textId="77777777">
      <w:pPr>
        <w:pStyle w:val="Title"/>
        <w:rPr>
          <w:caps w:val="0"/>
          <w:kern w:val="0"/>
        </w:rPr>
      </w:pPr>
      <w:r w:rsidRPr="002F6A28">
        <w:rPr>
          <w:caps w:val="0"/>
          <w:kern w:val="0"/>
        </w:rPr>
        <w:t>NOTIFICATION</w:t>
      </w:r>
    </w:p>
    <w:p w:rsidR="009239F7" w:rsidRPr="002F6A28" w:rsidP="002F6A28" w14:paraId="460B1C16" w14:textId="77777777">
      <w:pPr>
        <w:jc w:val="center"/>
      </w:pPr>
      <w:r w:rsidRPr="002F6A28">
        <w:t>The following notification is being circulated in accordance with Article 10.6</w:t>
      </w:r>
    </w:p>
    <w:p w:rsidR="009239F7" w:rsidRPr="002F6A28" w:rsidP="002F6A28" w14:paraId="33414CF6"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2EDE219C"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6B325274"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04922B39"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7690DF94" w14:textId="77777777">
            <w:pPr>
              <w:spacing w:after="120"/>
            </w:pPr>
            <w:r w:rsidRPr="002F6A28">
              <w:rPr>
                <w:b/>
              </w:rPr>
              <w:t>If applicable, name of local government involved (Article 3.2 and 7.2):</w:t>
            </w:r>
            <w:r w:rsidRPr="00C379C8" w:rsidR="00EE3A11">
              <w:t xml:space="preserve"> </w:t>
            </w:r>
          </w:p>
        </w:tc>
      </w:tr>
      <w:tr w14:paraId="3D1A1B4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ABC266E"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3F1B0BC0" w14:textId="77777777">
            <w:pPr>
              <w:spacing w:before="120" w:after="120"/>
            </w:pPr>
            <w:r w:rsidRPr="002F6A28">
              <w:rPr>
                <w:b/>
              </w:rPr>
              <w:t>Agency responsible:</w:t>
            </w:r>
            <w:r w:rsidRPr="00C379C8" w:rsidR="00EE3A11">
              <w:t xml:space="preserve"> </w:t>
            </w:r>
          </w:p>
          <w:p w:rsidR="00EE3A11" w:rsidRPr="00C379C8" w:rsidP="00155128" w14:paraId="0B9E8AA9" w14:textId="77777777">
            <w:pPr>
              <w:spacing w:after="120"/>
            </w:pPr>
            <w:r w:rsidRPr="00C379C8">
              <w:t xml:space="preserve">European </w:t>
            </w:r>
            <w:r w:rsidRPr="00C379C8">
              <w:t>Commission</w:t>
            </w:r>
          </w:p>
          <w:p w:rsidR="00F85C99" w:rsidRPr="002F6A28" w:rsidP="00AA646C" w14:paraId="5C3A3AED"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40F38584" w14:textId="77777777">
            <w:r w:rsidRPr="00C379C8">
              <w:t>European Commission,</w:t>
            </w:r>
          </w:p>
          <w:p w:rsidR="00AC6C6E" w:rsidRPr="00C379C8" w:rsidP="00AA646C" w14:paraId="5955F69D" w14:textId="77777777">
            <w:r w:rsidRPr="00C379C8">
              <w:t>EU-TBT Enquiry Point,</w:t>
            </w:r>
          </w:p>
          <w:p w:rsidR="00AC6C6E" w:rsidRPr="00C379C8" w:rsidP="00AA646C" w14:paraId="51E2C0D2" w14:textId="77777777">
            <w:r w:rsidRPr="00C379C8">
              <w:t>Fax: +(32) 2 299 80 43,</w:t>
            </w:r>
          </w:p>
          <w:p w:rsidR="00AC6C6E" w:rsidRPr="00C379C8" w:rsidP="00AA646C" w14:paraId="030C25B0" w14:textId="77777777">
            <w:r w:rsidRPr="00C379C8">
              <w:t xml:space="preserve">E-mail: </w:t>
            </w:r>
            <w:hyperlink r:id="rId5" w:history="1">
              <w:r w:rsidRPr="00C379C8">
                <w:rPr>
                  <w:color w:val="0000FF"/>
                  <w:u w:val="single"/>
                </w:rPr>
                <w:t>grow-eu-tbt@ec.europa.eu</w:t>
              </w:r>
            </w:hyperlink>
          </w:p>
          <w:p w:rsidR="00AC6C6E" w:rsidRPr="00C379C8" w:rsidP="00AA646C" w14:paraId="040E8BE9" w14:textId="77777777">
            <w:pPr>
              <w:spacing w:after="120"/>
            </w:pPr>
            <w:r w:rsidRPr="00C379C8">
              <w:t>Website: Preventing International Trade Barriers | TBT - European Commission</w:t>
            </w:r>
          </w:p>
        </w:tc>
      </w:tr>
      <w:tr w14:paraId="41304B6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D943A29"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2A88123C"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32366F9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4C8C24B"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54D2B354"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Cosmetics</w:t>
            </w:r>
          </w:p>
        </w:tc>
      </w:tr>
      <w:tr w14:paraId="2B7D135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D62BD2E"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00006DB3" w14:textId="77777777">
            <w:pPr>
              <w:spacing w:before="120" w:after="120"/>
            </w:pPr>
            <w:r w:rsidRPr="002F6A28">
              <w:rPr>
                <w:b/>
              </w:rPr>
              <w:t>Title, number of pages and language(s) of the notified document:</w:t>
            </w:r>
            <w:r w:rsidRPr="00C379C8" w:rsidR="00EE3A11">
              <w:t xml:space="preserve"> Draft Commission Implementing Decision laying down rules for the application of Regulation (EC) No 1223/2009 of the European Parliament and of the Council as regards the glossary of common ingredient names for use in the labelling of cosmetic products and repealing Implementing Decision (EU) 2022/677; (3 page(s), in English), (2 page(s), in English), (976 page(s), in English)</w:t>
            </w:r>
          </w:p>
        </w:tc>
      </w:tr>
      <w:tr w14:paraId="5F54C88D"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85CBE7C"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190491A9" w14:textId="77777777">
            <w:pPr>
              <w:spacing w:before="120" w:after="120"/>
              <w:rPr>
                <w:b/>
              </w:rPr>
            </w:pPr>
            <w:r w:rsidRPr="002F6A28">
              <w:rPr>
                <w:b/>
              </w:rPr>
              <w:t>Description of content:</w:t>
            </w:r>
            <w:r w:rsidRPr="00C379C8" w:rsidR="00FE448B">
              <w:t xml:space="preserve"> This draft Commission Decision aims at updating the glossary of common ingredient names for use in cosmetic products, to ensure uniform labelling and facilitate identification of cosmetic ingredients.</w:t>
            </w:r>
          </w:p>
        </w:tc>
      </w:tr>
      <w:tr w14:paraId="226E6EE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29E9FFD"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2A6C93CA" w14:textId="77777777">
            <w:pPr>
              <w:spacing w:before="120" w:after="120"/>
              <w:rPr>
                <w:b/>
              </w:rPr>
            </w:pPr>
            <w:r w:rsidRPr="002F6A28">
              <w:rPr>
                <w:b/>
              </w:rPr>
              <w:t>Objective and rationale, including the nature of urgent problems where applicable:</w:t>
            </w:r>
            <w:r w:rsidRPr="00C379C8" w:rsidR="00EE3A11">
              <w:t xml:space="preserve"> Protection of human health or safety</w:t>
            </w:r>
          </w:p>
        </w:tc>
      </w:tr>
      <w:tr w14:paraId="297A981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01A2129A"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41B060A2" w14:textId="77777777">
            <w:pPr>
              <w:spacing w:before="120" w:after="120"/>
              <w:rPr>
                <w:bCs/>
              </w:rPr>
            </w:pPr>
            <w:r w:rsidRPr="002F6A28">
              <w:rPr>
                <w:b/>
              </w:rPr>
              <w:t>Relevant documents:</w:t>
            </w:r>
            <w:r w:rsidRPr="002F6A28" w:rsidR="00EE3A11">
              <w:t xml:space="preserve"> </w:t>
            </w:r>
          </w:p>
          <w:p w:rsidR="00EE3A11" w:rsidRPr="002F6A28" w:rsidP="007F13E8" w14:paraId="2677F3A8" w14:textId="77777777">
            <w:pPr>
              <w:spacing w:before="120" w:after="120"/>
            </w:pPr>
            <w:r w:rsidRPr="002F6A28">
              <w:t>Regulation (EC) No 1223/2009 of the European Parliament and of the Council of 30 November 2009 on Cosmetic Products (</w:t>
            </w:r>
            <w:r w:rsidRPr="002F6A28">
              <w:rPr>
                <w:i/>
                <w:iCs/>
              </w:rPr>
              <w:t>OJ L 342, 22.12.2009, p. 59-209</w:t>
            </w:r>
            <w:r w:rsidRPr="002F6A28">
              <w:t>)</w:t>
            </w:r>
          </w:p>
          <w:p w:rsidR="00EE3A11" w:rsidRPr="002F6A28" w:rsidP="007F13E8" w14:paraId="62CB39F0" w14:textId="77777777">
            <w:pPr>
              <w:spacing w:before="120" w:after="120"/>
            </w:pPr>
            <w:hyperlink r:id="rId6" w:history="1">
              <w:r w:rsidRPr="002F6A28">
                <w:rPr>
                  <w:color w:val="0000FF"/>
                  <w:u w:val="single"/>
                </w:rPr>
                <w:t>http://eur-lex.europa.eu/legal-content/EN/TXT/?qid=1415977955828&amp;uri=CELEX:32009R1223</w:t>
              </w:r>
            </w:hyperlink>
          </w:p>
        </w:tc>
      </w:tr>
      <w:tr w14:paraId="73134B56"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5F294D0C"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4E7DA305" w14:textId="77777777">
            <w:pPr>
              <w:spacing w:before="120" w:after="120"/>
            </w:pPr>
            <w:r w:rsidRPr="002F6A28">
              <w:rPr>
                <w:b/>
              </w:rPr>
              <w:t>Proposed date of adoption:</w:t>
            </w:r>
            <w:r w:rsidRPr="00C379C8">
              <w:t xml:space="preserve"> 2nd quarter 2025</w:t>
            </w:r>
          </w:p>
          <w:p w:rsidR="00EE3A11" w:rsidRPr="002F6A28" w:rsidP="008953C4" w14:paraId="44E3D29B" w14:textId="77777777">
            <w:pPr>
              <w:spacing w:after="120"/>
            </w:pPr>
            <w:r w:rsidRPr="002F6A28">
              <w:rPr>
                <w:b/>
              </w:rPr>
              <w:t>Proposed date of entry into force:</w:t>
            </w:r>
            <w:r w:rsidRPr="00C379C8">
              <w:t xml:space="preserve"> 20 days from publication in the Official Journal of the EU.</w:t>
            </w:r>
          </w:p>
        </w:tc>
      </w:tr>
      <w:tr w14:paraId="5C9DFF5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63E29F0"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59DBB43A" w14:textId="77777777">
            <w:pPr>
              <w:spacing w:before="120" w:after="120"/>
            </w:pPr>
            <w:r w:rsidRPr="002F6A28">
              <w:rPr>
                <w:b/>
              </w:rPr>
              <w:t>Final date for comments:</w:t>
            </w:r>
            <w:r w:rsidRPr="00C379C8" w:rsidR="00EE3A11">
              <w:t xml:space="preserve"> 60 days from notification</w:t>
            </w:r>
          </w:p>
        </w:tc>
      </w:tr>
      <w:tr w14:paraId="21A86683"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3458B5FF"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4A4ABCDF"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303C8A8F" w14:textId="77777777">
            <w:pPr>
              <w:keepNext/>
              <w:keepLines/>
              <w:rPr>
                <w:bCs/>
              </w:rPr>
            </w:pPr>
            <w:r w:rsidRPr="00A12DDE">
              <w:rPr>
                <w:bCs/>
              </w:rPr>
              <w:t>European Commission,</w:t>
            </w:r>
          </w:p>
          <w:p w:rsidR="00EE3A11" w:rsidRPr="00A12DDE" w:rsidP="00B16145" w14:paraId="1D9C57BC" w14:textId="77777777">
            <w:pPr>
              <w:keepNext/>
              <w:keepLines/>
              <w:rPr>
                <w:bCs/>
              </w:rPr>
            </w:pPr>
            <w:r w:rsidRPr="00A12DDE">
              <w:rPr>
                <w:bCs/>
              </w:rPr>
              <w:t>EU-TBT Enquiry Point,</w:t>
            </w:r>
          </w:p>
          <w:p w:rsidR="00EE3A11" w:rsidRPr="00A12DDE" w:rsidP="00B16145" w14:paraId="11DE7B3A" w14:textId="77777777">
            <w:pPr>
              <w:keepNext/>
              <w:keepLines/>
              <w:rPr>
                <w:bCs/>
              </w:rPr>
            </w:pPr>
            <w:r w:rsidRPr="00A12DDE">
              <w:rPr>
                <w:bCs/>
              </w:rPr>
              <w:t>Fax: + (32) 2 299 80 43,</w:t>
            </w:r>
          </w:p>
          <w:p w:rsidR="00EE3A11" w:rsidRPr="00A12DDE" w:rsidP="00B16145" w14:paraId="1F2A0ED4" w14:textId="77777777">
            <w:pPr>
              <w:keepNext/>
              <w:keepLines/>
              <w:rPr>
                <w:bCs/>
              </w:rPr>
            </w:pPr>
            <w:r w:rsidRPr="00A12DDE">
              <w:rPr>
                <w:bCs/>
              </w:rPr>
              <w:t xml:space="preserve">E-mail: </w:t>
            </w:r>
            <w:hyperlink r:id="rId5" w:history="1">
              <w:r w:rsidRPr="00A12DDE">
                <w:rPr>
                  <w:bCs/>
                  <w:color w:val="0000FF"/>
                  <w:u w:val="single"/>
                </w:rPr>
                <w:t>grow-eu-tbt@ec.europa.eu</w:t>
              </w:r>
            </w:hyperlink>
          </w:p>
          <w:p w:rsidR="00EE3A11" w:rsidRPr="00A12DDE" w:rsidP="00B16145" w14:paraId="2B879BAE" w14:textId="77777777">
            <w:pPr>
              <w:keepNext/>
              <w:keepLines/>
              <w:rPr>
                <w:bCs/>
              </w:rPr>
            </w:pPr>
            <w:r w:rsidRPr="00A12DDE">
              <w:rPr>
                <w:bCs/>
              </w:rPr>
              <w:t xml:space="preserve">The text is available on the EU-TBT Website : </w:t>
            </w:r>
            <w:hyperlink r:id="rId7" w:tgtFrame="_blank" w:history="1">
              <w:r w:rsidRPr="00A12DDE">
                <w:rPr>
                  <w:bCs/>
                  <w:color w:val="0000FF"/>
                  <w:u w:val="single"/>
                </w:rPr>
                <w:t>https://technical-barriers-trade.ec.europa.eu/en/home</w:t>
              </w:r>
            </w:hyperlink>
          </w:p>
          <w:p w:rsidR="00EE3A11" w:rsidRPr="00A12DDE" w:rsidP="00B16145" w14:paraId="0C6C32B0" w14:textId="77777777">
            <w:pPr>
              <w:keepNext/>
              <w:keepLines/>
              <w:pBdr>
                <w:top w:val="none" w:sz="0" w:space="4" w:color="auto"/>
              </w:pBdr>
              <w:rPr>
                <w:bCs/>
              </w:rPr>
            </w:pPr>
            <w:hyperlink r:id="rId8" w:tgtFrame="_blank" w:history="1">
              <w:r w:rsidRPr="00A12DDE">
                <w:rPr>
                  <w:bCs/>
                  <w:color w:val="0000FF"/>
                  <w:u w:val="single"/>
                </w:rPr>
                <w:t>https://members.wto.org/crnattachments/2025/TBT/EEC/25_02084_02_e.pdf</w:t>
              </w:r>
            </w:hyperlink>
          </w:p>
          <w:p w:rsidR="00EE3A11" w:rsidRPr="00A12DDE" w:rsidP="00B16145" w14:paraId="2DE14090" w14:textId="77777777">
            <w:pPr>
              <w:keepNext/>
              <w:keepLines/>
              <w:rPr>
                <w:bCs/>
              </w:rPr>
            </w:pPr>
            <w:hyperlink r:id="rId9" w:tgtFrame="_blank" w:history="1">
              <w:r w:rsidRPr="00A12DDE">
                <w:rPr>
                  <w:bCs/>
                  <w:color w:val="0000FF"/>
                  <w:u w:val="single"/>
                </w:rPr>
                <w:t>https://members.wto.org/crnattachments/2025/TBT/EEC/25_02084_00_e.pdf</w:t>
              </w:r>
            </w:hyperlink>
          </w:p>
          <w:p w:rsidR="00EE3A11" w:rsidRPr="00A12DDE" w:rsidP="00B16145" w14:paraId="357697C0" w14:textId="77777777">
            <w:pPr>
              <w:keepNext/>
              <w:keepLines/>
              <w:spacing w:after="120"/>
              <w:rPr>
                <w:bCs/>
              </w:rPr>
            </w:pPr>
            <w:hyperlink r:id="rId10" w:tgtFrame="_blank" w:history="1">
              <w:r w:rsidRPr="00A12DDE">
                <w:rPr>
                  <w:bCs/>
                  <w:color w:val="0000FF"/>
                  <w:u w:val="single"/>
                </w:rPr>
                <w:t>https://members.wto.org/crnattachments/2025/TBT/EEC/25_02084_01_e.pdf</w:t>
              </w:r>
            </w:hyperlink>
          </w:p>
        </w:tc>
      </w:tr>
    </w:tbl>
    <w:p w:rsidR="00EE3A11" w:rsidRPr="002F6A28" w:rsidP="002F6A28" w14:paraId="54716730" w14:textId="77777777"/>
    <w:sectPr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F1764A7"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1273A3F8"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6790479F"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7076B69" w14:textId="77777777">
    <w:pPr>
      <w:pStyle w:val="Header"/>
      <w:pBdr>
        <w:bottom w:val="single" w:sz="4" w:space="1" w:color="auto"/>
      </w:pBdr>
      <w:tabs>
        <w:tab w:val="clear" w:pos="4513"/>
        <w:tab w:val="clear" w:pos="9027"/>
      </w:tabs>
      <w:jc w:val="center"/>
    </w:pPr>
    <w:r w:rsidRPr="002F6A28">
      <w:t>tbtSymbol</w:t>
    </w:r>
  </w:p>
  <w:p w:rsidR="009239F7" w:rsidRPr="002F6A28" w:rsidP="009239F7" w14:paraId="42B05E48" w14:textId="77777777">
    <w:pPr>
      <w:pStyle w:val="Header"/>
      <w:pBdr>
        <w:bottom w:val="single" w:sz="4" w:space="1" w:color="auto"/>
      </w:pBdr>
      <w:tabs>
        <w:tab w:val="clear" w:pos="4513"/>
        <w:tab w:val="clear" w:pos="9027"/>
      </w:tabs>
      <w:jc w:val="center"/>
    </w:pPr>
  </w:p>
  <w:p w:rsidR="009239F7" w:rsidRPr="002F6A28" w:rsidP="009239F7" w14:paraId="031DC069"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276B1DDD"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69662A0" w14:textId="77777777">
    <w:pPr>
      <w:pStyle w:val="Header"/>
      <w:pBdr>
        <w:bottom w:val="single" w:sz="4" w:space="1" w:color="auto"/>
      </w:pBdr>
      <w:tabs>
        <w:tab w:val="clear" w:pos="4513"/>
        <w:tab w:val="clear" w:pos="9027"/>
      </w:tabs>
      <w:jc w:val="center"/>
    </w:pPr>
    <w:bookmarkStart w:id="0" w:name="spsSymbolHeader"/>
    <w:r w:rsidRPr="002F6A28">
      <w:t>G/TBT/N/EU/1116</w:t>
    </w:r>
    <w:bookmarkEnd w:id="0"/>
  </w:p>
  <w:p w:rsidR="009239F7" w:rsidRPr="002F6A28" w:rsidP="009239F7" w14:paraId="025299F3" w14:textId="77777777">
    <w:pPr>
      <w:pStyle w:val="Header"/>
      <w:pBdr>
        <w:bottom w:val="single" w:sz="4" w:space="1" w:color="auto"/>
      </w:pBdr>
      <w:tabs>
        <w:tab w:val="clear" w:pos="4513"/>
        <w:tab w:val="clear" w:pos="9027"/>
      </w:tabs>
      <w:jc w:val="center"/>
    </w:pPr>
  </w:p>
  <w:p w:rsidR="009239F7" w:rsidRPr="002F6A28" w:rsidP="009239F7" w14:paraId="35E8C2A4"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3D7FCC5F"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1232C00"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5D9A266A"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7DC09BBA" w14:textId="77777777">
          <w:pPr>
            <w:jc w:val="right"/>
            <w:rPr>
              <w:b/>
              <w:color w:val="FF0000"/>
              <w:szCs w:val="16"/>
            </w:rPr>
          </w:pPr>
        </w:p>
      </w:tc>
    </w:tr>
    <w:bookmarkEnd w:id="1"/>
    <w:tr w14:paraId="701F11BE"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1D5BD88A"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678EE61F" w14:textId="77777777">
          <w:pPr>
            <w:jc w:val="right"/>
            <w:rPr>
              <w:b/>
              <w:szCs w:val="16"/>
            </w:rPr>
          </w:pPr>
        </w:p>
      </w:tc>
    </w:tr>
    <w:tr w14:paraId="19EE39C2"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72F8A819"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4855AD82" w14:textId="77777777">
          <w:pPr>
            <w:jc w:val="right"/>
            <w:rPr>
              <w:b/>
              <w:szCs w:val="16"/>
            </w:rPr>
          </w:pPr>
          <w:bookmarkStart w:id="2" w:name="bmkSymbols"/>
          <w:r w:rsidRPr="002F6A28">
            <w:rPr>
              <w:b/>
              <w:szCs w:val="16"/>
            </w:rPr>
            <w:t>G/TBT/N/EU/1116</w:t>
          </w:r>
          <w:bookmarkEnd w:id="2"/>
        </w:p>
      </w:tc>
    </w:tr>
    <w:tr w14:paraId="32554991"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632A7FAC" w14:textId="77777777"/>
      </w:tc>
      <w:tc>
        <w:tcPr>
          <w:tcW w:w="5448" w:type="dxa"/>
          <w:gridSpan w:val="2"/>
          <w:shd w:val="clear" w:color="auto" w:fill="FFFFFF"/>
          <w:tcMar>
            <w:left w:w="108" w:type="dxa"/>
            <w:right w:w="108" w:type="dxa"/>
          </w:tcMar>
          <w:vAlign w:val="center"/>
        </w:tcPr>
        <w:p w:rsidR="00ED54E0" w:rsidRPr="009239F7" w:rsidP="00B801E9" w14:paraId="7070CC2A" w14:textId="77777777">
          <w:pPr>
            <w:jc w:val="right"/>
            <w:rPr>
              <w:szCs w:val="16"/>
            </w:rPr>
          </w:pPr>
          <w:bookmarkStart w:id="3" w:name="spsDateDistribution"/>
          <w:bookmarkStart w:id="4" w:name="bmkDate"/>
          <w:r w:rsidRPr="009239F7">
            <w:rPr>
              <w:szCs w:val="16"/>
            </w:rPr>
            <w:t>13 March 2025</w:t>
          </w:r>
          <w:bookmarkEnd w:id="3"/>
          <w:bookmarkEnd w:id="4"/>
        </w:p>
      </w:tc>
    </w:tr>
    <w:tr w14:paraId="34FD7001"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0CF3FF25" w14:textId="77777777">
          <w:pPr>
            <w:jc w:val="left"/>
            <w:rPr>
              <w:b/>
            </w:rPr>
          </w:pPr>
          <w:bookmarkStart w:id="5" w:name="bmkSerial"/>
          <w:r>
            <w:rPr>
              <w:b w:val="0"/>
              <w:color w:val="FF0000"/>
            </w:rPr>
            <w:t>(25-1806)</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078FDC27"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6D308537"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79BE93CD"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1F391D94"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79736F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65620346">
    <w:abstractNumId w:val="9"/>
  </w:num>
  <w:num w:numId="2" w16cid:durableId="576204917">
    <w:abstractNumId w:val="7"/>
  </w:num>
  <w:num w:numId="3" w16cid:durableId="1762098923">
    <w:abstractNumId w:val="6"/>
  </w:num>
  <w:num w:numId="4" w16cid:durableId="1509638077">
    <w:abstractNumId w:val="5"/>
  </w:num>
  <w:num w:numId="5" w16cid:durableId="1092971618">
    <w:abstractNumId w:val="4"/>
  </w:num>
  <w:num w:numId="6" w16cid:durableId="761951019">
    <w:abstractNumId w:val="12"/>
  </w:num>
  <w:num w:numId="7" w16cid:durableId="1867328581">
    <w:abstractNumId w:val="11"/>
  </w:num>
  <w:num w:numId="8" w16cid:durableId="371274157">
    <w:abstractNumId w:val="10"/>
  </w:num>
  <w:num w:numId="9" w16cid:durableId="879978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643588">
    <w:abstractNumId w:val="13"/>
  </w:num>
  <w:num w:numId="11" w16cid:durableId="629015907">
    <w:abstractNumId w:val="8"/>
  </w:num>
  <w:num w:numId="12" w16cid:durableId="999239673">
    <w:abstractNumId w:val="3"/>
  </w:num>
  <w:num w:numId="13" w16cid:durableId="255141757">
    <w:abstractNumId w:val="2"/>
  </w:num>
  <w:num w:numId="14" w16cid:durableId="1711227851">
    <w:abstractNumId w:val="1"/>
  </w:num>
  <w:num w:numId="15" w16cid:durableId="6265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D445E"/>
    <w:rsid w:val="004E51B2"/>
    <w:rsid w:val="004F203A"/>
    <w:rsid w:val="005104AF"/>
    <w:rsid w:val="0052601B"/>
    <w:rsid w:val="005336B8"/>
    <w:rsid w:val="00533DC1"/>
    <w:rsid w:val="0054317D"/>
    <w:rsid w:val="00545ACF"/>
    <w:rsid w:val="00547B5F"/>
    <w:rsid w:val="00564605"/>
    <w:rsid w:val="0056492A"/>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6B03"/>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4F8A0B"/>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mbers.wto.org/crnattachments/2025/TBT/EEC/25_02084_01_e.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ow-eu-tbt@ec.europa.eu" TargetMode="External" /><Relationship Id="rId6" Type="http://schemas.openxmlformats.org/officeDocument/2006/relationships/hyperlink" Target="http://eur-lex.europa.eu/legal-content/EN/TXT/?qid=1415977955828&amp;uri=CELEX:32009R1223" TargetMode="External" /><Relationship Id="rId7" Type="http://schemas.openxmlformats.org/officeDocument/2006/relationships/hyperlink" Target="https://technical-barriers-trade.ec.europa.eu/en/home" TargetMode="External" /><Relationship Id="rId8" Type="http://schemas.openxmlformats.org/officeDocument/2006/relationships/hyperlink" Target="https://members.wto.org/crnattachments/2025/TBT/EEC/25_02084_02_e.pdf" TargetMode="External" /><Relationship Id="rId9" Type="http://schemas.openxmlformats.org/officeDocument/2006/relationships/hyperlink" Target="https://members.wto.org/crnattachments/2025/TBT/EEC/25_02084_00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Greenleaves, Jane</cp:lastModifiedBy>
  <cp:revision>2</cp:revision>
  <dcterms:created xsi:type="dcterms:W3CDTF">2025-03-13T10:06:00Z</dcterms:created>
  <dcterms:modified xsi:type="dcterms:W3CDTF">2025-03-13T10:06:00Z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