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pPr>
        <w:pStyle w:val="Title"/>
        <w:rPr>
          <w:caps w:val="0"/>
          <w:kern w:val="0"/>
        </w:rPr>
      </w:pPr>
      <w:r w:rsidRPr="002F6A28">
        <w:rPr>
          <w:caps w:val="0"/>
          <w:kern w:val="0"/>
        </w:rPr>
        <w:t>NOTIFICATION</w:t>
      </w:r>
    </w:p>
    <w:p w:rsidR="009239F7" w:rsidRPr="002F6A28" w:rsidP="002F6A28">
      <w:pPr>
        <w:jc w:val="center"/>
      </w:pPr>
      <w:r w:rsidRPr="002F6A28">
        <w:t>The following notification is being circulated in accordance with Article 10.6</w:t>
      </w:r>
    </w:p>
    <w:p w:rsidR="009239F7" w:rsidRPr="002F6A28" w:rsidP="002F6A28"/>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rsidTr="00DB13FE">
        <w:tblPrEx>
          <w:tblW w:w="5000" w:type="pct"/>
          <w:tblLayout w:type="fixed"/>
          <w:tblLook w:val="0000"/>
        </w:tblPrEx>
        <w:tc>
          <w:tcPr>
            <w:tcW w:w="607" w:type="dxa"/>
            <w:tcBorders>
              <w:top w:val="double" w:sz="4" w:space="0" w:color="auto"/>
            </w:tcBorders>
          </w:tcPr>
          <w:p w:rsidR="00F85C99" w:rsidRPr="002F6A28" w:rsidP="002F6A28">
            <w:pPr>
              <w:spacing w:before="120" w:after="120"/>
              <w:jc w:val="left"/>
            </w:pPr>
            <w:r w:rsidRPr="002F6A28">
              <w:rPr>
                <w:b/>
              </w:rPr>
              <w:t>1.</w:t>
            </w:r>
          </w:p>
        </w:tc>
        <w:tc>
          <w:tcPr>
            <w:tcW w:w="8373" w:type="dxa"/>
            <w:tcBorders>
              <w:top w:val="double" w:sz="4" w:space="0" w:color="auto"/>
            </w:tcBorders>
          </w:tcPr>
          <w:p w:rsidR="00F85C99" w:rsidRPr="002F6A28" w:rsidP="00C805B6">
            <w:pPr>
              <w:spacing w:before="120" w:after="120"/>
            </w:pPr>
            <w:r w:rsidRPr="002F6A28">
              <w:rPr>
                <w:b/>
              </w:rPr>
              <w:t>Notifying Member:</w:t>
            </w:r>
            <w:r w:rsidRPr="00C92678" w:rsidR="00EE3A11">
              <w:t xml:space="preserve"> </w:t>
            </w:r>
            <w:r w:rsidRPr="00C92678" w:rsidR="00EE3A11">
              <w:rPr>
                <w:u w:val="single"/>
              </w:rPr>
              <w:t>EUROPEAN UNION</w:t>
            </w:r>
          </w:p>
          <w:p w:rsidR="00F85C99" w:rsidRPr="002F6A28" w:rsidP="002F6A28">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rsidTr="00DB13FE">
        <w:tblPrEx>
          <w:tblW w:w="5000" w:type="pct"/>
          <w:tblLayout w:type="fixed"/>
          <w:tblLook w:val="0000"/>
        </w:tblPrEx>
        <w:tc>
          <w:tcPr>
            <w:tcW w:w="607" w:type="dxa"/>
          </w:tcPr>
          <w:p w:rsidR="00F85C99" w:rsidRPr="002F6A28" w:rsidP="002F6A28">
            <w:pPr>
              <w:spacing w:before="120" w:after="120"/>
              <w:jc w:val="left"/>
            </w:pPr>
            <w:r w:rsidRPr="002F6A28">
              <w:rPr>
                <w:b/>
              </w:rPr>
              <w:t>2.</w:t>
            </w:r>
          </w:p>
        </w:tc>
        <w:tc>
          <w:tcPr>
            <w:tcW w:w="8373" w:type="dxa"/>
          </w:tcPr>
          <w:p w:rsidR="00F85C99" w:rsidRPr="002F6A28" w:rsidP="000C3B6C">
            <w:pPr>
              <w:spacing w:before="120" w:after="120"/>
            </w:pPr>
            <w:r w:rsidRPr="002F6A28">
              <w:rPr>
                <w:b/>
              </w:rPr>
              <w:t>Agency responsible:</w:t>
            </w:r>
            <w:r w:rsidRPr="00C379C8" w:rsidR="00EE3A11">
              <w:t xml:space="preserve"> </w:t>
            </w:r>
          </w:p>
          <w:p w:rsidR="00EE3A11" w:rsidRPr="00C379C8" w:rsidP="000C3B6C">
            <w:r w:rsidRPr="00C379C8">
              <w:t>European Commission</w:t>
            </w:r>
          </w:p>
          <w:p w:rsidR="00EE3A11" w:rsidRPr="00C379C8" w:rsidP="000C3B6C">
            <w:r w:rsidRPr="00C379C8">
              <w:t>EU-TBT Enquiry Point,</w:t>
            </w:r>
          </w:p>
          <w:p w:rsidR="00EE3A11" w:rsidRPr="00C379C8" w:rsidP="000C3B6C">
            <w:r w:rsidRPr="00C379C8">
              <w:t>Fax: +(32) 2 299 80 43,</w:t>
            </w:r>
          </w:p>
          <w:p w:rsidR="00EE3A11" w:rsidRPr="00C379C8" w:rsidP="000C3B6C">
            <w:r w:rsidRPr="00C379C8">
              <w:t xml:space="preserve">E-mail: </w:t>
            </w:r>
            <w:hyperlink r:id="rId5" w:history="1">
              <w:r w:rsidRPr="00C379C8">
                <w:rPr>
                  <w:color w:val="0000FF"/>
                  <w:u w:val="single"/>
                </w:rPr>
                <w:t>grow-eu-tbt@ec.europa.eu</w:t>
              </w:r>
            </w:hyperlink>
          </w:p>
          <w:p w:rsidR="00EE3A11" w:rsidRPr="00C379C8" w:rsidP="000C3B6C">
            <w:pPr>
              <w:spacing w:after="120"/>
            </w:pPr>
            <w:r w:rsidRPr="00C379C8">
              <w:t xml:space="preserve">Website: </w:t>
            </w:r>
            <w:hyperlink r:id="rId6" w:tgtFrame="_blank" w:history="1">
              <w:r w:rsidRPr="00C379C8">
                <w:rPr>
                  <w:color w:val="0000FF"/>
                  <w:u w:val="single"/>
                </w:rPr>
                <w:t>https://technical-barriers-trade.ec.europa.eu/en/home</w:t>
              </w:r>
            </w:hyperlink>
          </w:p>
        </w:tc>
      </w:tr>
      <w:tr w:rsidTr="00DB13FE">
        <w:tblPrEx>
          <w:tblW w:w="5000" w:type="pct"/>
          <w:tblLayout w:type="fixed"/>
          <w:tblLook w:val="0000"/>
        </w:tblPrEx>
        <w:tc>
          <w:tcPr>
            <w:tcW w:w="607" w:type="dxa"/>
          </w:tcPr>
          <w:p w:rsidR="00F85C99" w:rsidRPr="002F6A28" w:rsidP="002F6A28">
            <w:pPr>
              <w:spacing w:before="120" w:after="120"/>
              <w:jc w:val="left"/>
              <w:rPr>
                <w:b/>
              </w:rPr>
            </w:pPr>
            <w:r w:rsidRPr="002F6A28">
              <w:rPr>
                <w:b/>
              </w:rPr>
              <w:t>3.</w:t>
            </w:r>
          </w:p>
        </w:tc>
        <w:tc>
          <w:tcPr>
            <w:tcW w:w="8373" w:type="dxa"/>
          </w:tcPr>
          <w:p w:rsidR="00F85C99" w:rsidRPr="0058336F" w:rsidP="002F6A28">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rsidTr="00DB13FE">
        <w:tblPrEx>
          <w:tblW w:w="5000" w:type="pct"/>
          <w:tblLayout w:type="fixed"/>
          <w:tblLook w:val="0000"/>
        </w:tblPrEx>
        <w:tc>
          <w:tcPr>
            <w:tcW w:w="607" w:type="dxa"/>
          </w:tcPr>
          <w:p w:rsidR="00F85C99" w:rsidRPr="002F6A28" w:rsidP="002F6A28">
            <w:pPr>
              <w:spacing w:before="120" w:after="120"/>
              <w:jc w:val="left"/>
            </w:pPr>
            <w:r w:rsidRPr="002F6A28">
              <w:rPr>
                <w:b/>
              </w:rPr>
              <w:t>4.</w:t>
            </w:r>
          </w:p>
        </w:tc>
        <w:tc>
          <w:tcPr>
            <w:tcW w:w="8373" w:type="dxa"/>
          </w:tcPr>
          <w:p w:rsidR="00F85C99" w:rsidRPr="002F6A28" w:rsidP="002F6A28">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Articles for professional users or the general public, containing 2,4-dinitrotoluene in concentration ≥ 0.1% w/w</w:t>
            </w:r>
          </w:p>
        </w:tc>
      </w:tr>
      <w:tr w:rsidTr="00DB13FE">
        <w:tblPrEx>
          <w:tblW w:w="5000" w:type="pct"/>
          <w:tblLayout w:type="fixed"/>
          <w:tblLook w:val="0000"/>
        </w:tblPrEx>
        <w:tc>
          <w:tcPr>
            <w:tcW w:w="607" w:type="dxa"/>
          </w:tcPr>
          <w:p w:rsidR="00F85C99" w:rsidRPr="002F6A28" w:rsidP="002F6A28">
            <w:pPr>
              <w:spacing w:before="120" w:after="120"/>
              <w:jc w:val="left"/>
            </w:pPr>
            <w:r w:rsidRPr="002F6A28">
              <w:rPr>
                <w:b/>
              </w:rPr>
              <w:t>5.</w:t>
            </w:r>
          </w:p>
        </w:tc>
        <w:tc>
          <w:tcPr>
            <w:tcW w:w="8373" w:type="dxa"/>
          </w:tcPr>
          <w:p w:rsidR="00F85C99" w:rsidP="002F6A28">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Draft COMMISSION REGULATION (EU) …/…of XXX amending Annex XVII to Regulation (EC) No 1907/2006 of the European Parliament and of the Council concerning the Registration, Evaluation, Authorisation and Restriction of Chemicals (REACH) as regards 2,4-dinitrotoluene in articles; (7 page(s), in English), (3 page(s), in English)</w:t>
            </w:r>
          </w:p>
          <w:p w:rsidR="000C3B6C" w:rsidRPr="000C3B6C" w:rsidP="002F6A28">
            <w:pPr>
              <w:spacing w:before="120" w:after="120"/>
            </w:pPr>
            <w:r w:rsidRPr="00E3324D">
              <w:rPr>
                <w:b/>
                <w:bCs/>
                <w:iCs/>
              </w:rPr>
              <w:t>Link to notified document(s) and/or contact details for agency or authority which can provide copies upon request:</w:t>
            </w:r>
            <w:r w:rsidRPr="00CE6C29">
              <w:rPr>
                <w:iCs/>
              </w:rPr>
              <w:t xml:space="preserve"> </w:t>
            </w:r>
          </w:p>
          <w:p w:rsidR="00CA6880" w:rsidRPr="00CE6C29" w:rsidP="002F6A28">
            <w:pPr>
              <w:pBdr>
                <w:top w:val="none" w:sz="0" w:space="4" w:color="auto"/>
              </w:pBdr>
              <w:rPr>
                <w:iCs/>
              </w:rPr>
            </w:pPr>
            <w:hyperlink r:id="rId7" w:tgtFrame="_blank" w:history="1">
              <w:r w:rsidRPr="00CE6C29">
                <w:rPr>
                  <w:iCs/>
                  <w:color w:val="0000FF"/>
                  <w:u w:val="single"/>
                </w:rPr>
                <w:t>https://members.wto.org/crnattachments/2025/TBT/EEC/25_06008_00_e.pdf</w:t>
              </w:r>
            </w:hyperlink>
          </w:p>
          <w:p w:rsidR="00CA6880" w:rsidRPr="00CE6C29" w:rsidP="002F6A28">
            <w:pPr>
              <w:pBdr>
                <w:bottom w:val="none" w:sz="0" w:space="4" w:color="auto"/>
              </w:pBdr>
              <w:rPr>
                <w:iCs/>
              </w:rPr>
            </w:pPr>
            <w:hyperlink r:id="rId8" w:tgtFrame="_blank" w:history="1">
              <w:r w:rsidRPr="00CE6C29">
                <w:rPr>
                  <w:iCs/>
                  <w:color w:val="0000FF"/>
                  <w:u w:val="single"/>
                </w:rPr>
                <w:t>https://members.wto.org/crnattachments/2025/TBT/EEC/25_06008_01_e.pdf</w:t>
              </w:r>
            </w:hyperlink>
          </w:p>
          <w:p w:rsidR="00CA6880" w:rsidRPr="00CE6C29" w:rsidP="002F6A28">
            <w:pPr>
              <w:rPr>
                <w:iCs/>
              </w:rPr>
            </w:pPr>
            <w:r w:rsidRPr="00CE6C29">
              <w:rPr>
                <w:iCs/>
              </w:rPr>
              <w:t>European Commission</w:t>
            </w:r>
          </w:p>
          <w:p w:rsidR="00CA6880" w:rsidRPr="00CE6C29" w:rsidP="002F6A28">
            <w:pPr>
              <w:rPr>
                <w:iCs/>
              </w:rPr>
            </w:pPr>
            <w:r w:rsidRPr="00CE6C29">
              <w:rPr>
                <w:iCs/>
              </w:rPr>
              <w:t>EU-TBT Enquiry Point</w:t>
            </w:r>
          </w:p>
          <w:p w:rsidR="00CA6880" w:rsidRPr="00CE6C29" w:rsidP="002F6A28">
            <w:pPr>
              <w:rPr>
                <w:iCs/>
              </w:rPr>
            </w:pPr>
            <w:r w:rsidRPr="00CE6C29">
              <w:rPr>
                <w:iCs/>
              </w:rPr>
              <w:t>Fax: + (32) 2 299 80 43</w:t>
            </w:r>
          </w:p>
          <w:p w:rsidR="00CA6880" w:rsidRPr="00CE6C29" w:rsidP="002F6A28">
            <w:pPr>
              <w:rPr>
                <w:iCs/>
              </w:rPr>
            </w:pPr>
            <w:r w:rsidRPr="00CE6C29">
              <w:rPr>
                <w:iCs/>
              </w:rPr>
              <w:t xml:space="preserve">E-mail: </w:t>
            </w:r>
            <w:hyperlink r:id="rId5" w:history="1">
              <w:r w:rsidRPr="00CE6C29">
                <w:rPr>
                  <w:iCs/>
                  <w:color w:val="0000FF"/>
                  <w:u w:val="single"/>
                </w:rPr>
                <w:t>grow-eu-tbt@ec.europa.eu</w:t>
              </w:r>
            </w:hyperlink>
          </w:p>
          <w:p w:rsidR="00CA6880" w:rsidRPr="00CE6C29" w:rsidP="002F6A28">
            <w:pPr>
              <w:spacing w:after="120"/>
              <w:rPr>
                <w:iCs/>
              </w:rPr>
            </w:pPr>
            <w:r w:rsidRPr="00CE6C29">
              <w:rPr>
                <w:iCs/>
              </w:rPr>
              <w:t xml:space="preserve">The text is available on the Website: </w:t>
            </w:r>
            <w:hyperlink r:id="rId6" w:tgtFrame="_blank" w:history="1">
              <w:r w:rsidRPr="00CE6C29">
                <w:rPr>
                  <w:iCs/>
                  <w:color w:val="0000FF"/>
                  <w:u w:val="single"/>
                </w:rPr>
                <w:t>https://technical-barriers-trade.ec.europa.eu/en/home</w:t>
              </w:r>
            </w:hyperlink>
          </w:p>
        </w:tc>
      </w:tr>
      <w:tr w:rsidTr="00DB13FE">
        <w:tblPrEx>
          <w:tblW w:w="5000" w:type="pct"/>
          <w:tblLayout w:type="fixed"/>
          <w:tblLook w:val="0000"/>
        </w:tblPrEx>
        <w:tc>
          <w:tcPr>
            <w:tcW w:w="607" w:type="dxa"/>
          </w:tcPr>
          <w:p w:rsidR="00F85C99" w:rsidRPr="002F6A28" w:rsidP="002F6A28">
            <w:pPr>
              <w:spacing w:before="120" w:after="120"/>
              <w:jc w:val="left"/>
              <w:rPr>
                <w:b/>
              </w:rPr>
            </w:pPr>
            <w:r w:rsidRPr="002F6A28">
              <w:rPr>
                <w:b/>
              </w:rPr>
              <w:t>6.</w:t>
            </w:r>
          </w:p>
        </w:tc>
        <w:tc>
          <w:tcPr>
            <w:tcW w:w="8373" w:type="dxa"/>
          </w:tcPr>
          <w:p w:rsidR="00F85C99" w:rsidRPr="002F6A28" w:rsidP="002F6A28">
            <w:pPr>
              <w:spacing w:before="120" w:after="120"/>
              <w:rPr>
                <w:b/>
              </w:rPr>
            </w:pPr>
            <w:r w:rsidRPr="002F6A28">
              <w:rPr>
                <w:b/>
              </w:rPr>
              <w:t>Description of content:</w:t>
            </w:r>
            <w:r w:rsidRPr="00C379C8" w:rsidR="00FE448B">
              <w:t xml:space="preserve"> This draft Regulation intends to introduce a new entry to Annex XVII to Regulation (EC) No 1907/2006. It intends to restrict the placing on the market and the use of articles intended for professional users or the general public that contain 2,4-dinitrotoluene in a concentration equal to or greater than 0.1% weight by weight. Explosives, ammunition used by military and armed forces, toys, medical devices and food contact materials are excluded from the scope of the restriction.</w:t>
            </w:r>
          </w:p>
          <w:p w:rsidR="00FE448B" w:rsidRPr="00C379C8" w:rsidP="002F6A28">
            <w:pPr>
              <w:spacing w:before="120" w:after="120"/>
            </w:pPr>
            <w:r w:rsidRPr="00C379C8">
              <w:t>The application of the proposed Regulation is deferred by 12 months, except for (i) micro gas generators used in seat belt pre-tensioners or in bonnet actuators in motor vehicles, and (ii) spare parts in motor vehicles, for which the application is deferred by 36 months.</w:t>
            </w:r>
          </w:p>
        </w:tc>
      </w:tr>
      <w:tr w:rsidTr="00DB13FE">
        <w:tblPrEx>
          <w:tblW w:w="5000" w:type="pct"/>
          <w:tblLayout w:type="fixed"/>
          <w:tblLook w:val="0000"/>
        </w:tblPrEx>
        <w:tc>
          <w:tcPr>
            <w:tcW w:w="607" w:type="dxa"/>
          </w:tcPr>
          <w:p w:rsidR="00F85C99" w:rsidRPr="002F6A28" w:rsidP="002F6A28">
            <w:pPr>
              <w:spacing w:before="120" w:after="120"/>
              <w:jc w:val="left"/>
              <w:rPr>
                <w:b/>
              </w:rPr>
            </w:pPr>
            <w:r w:rsidRPr="002F6A28">
              <w:rPr>
                <w:b/>
              </w:rPr>
              <w:t>7.</w:t>
            </w:r>
          </w:p>
        </w:tc>
        <w:tc>
          <w:tcPr>
            <w:tcW w:w="8373" w:type="dxa"/>
          </w:tcPr>
          <w:p w:rsidR="00F85C99" w:rsidRPr="002F6A28" w:rsidP="002F6A28">
            <w:pPr>
              <w:spacing w:before="120" w:after="120"/>
              <w:rPr>
                <w:b/>
              </w:rPr>
            </w:pPr>
            <w:r w:rsidRPr="002F6A28">
              <w:rPr>
                <w:b/>
              </w:rPr>
              <w:t>Objective and rationale, including the nature of urgent problems where applicable:</w:t>
            </w:r>
            <w:r w:rsidRPr="00C379C8" w:rsidR="00EE3A11">
              <w:t xml:space="preserve"> Protection of human health or safety</w:t>
            </w:r>
          </w:p>
        </w:tc>
      </w:tr>
      <w:tr w:rsidTr="00DB13FE">
        <w:tblPrEx>
          <w:tblW w:w="5000" w:type="pct"/>
          <w:tblLayout w:type="fixed"/>
          <w:tblLook w:val="0000"/>
        </w:tblPrEx>
        <w:tc>
          <w:tcPr>
            <w:tcW w:w="607" w:type="dxa"/>
          </w:tcPr>
          <w:p w:rsidR="00F85C99" w:rsidRPr="002F6A28" w:rsidP="009E75ED">
            <w:pPr>
              <w:spacing w:before="120" w:after="120"/>
              <w:jc w:val="left"/>
              <w:rPr>
                <w:b/>
              </w:rPr>
            </w:pPr>
            <w:r w:rsidRPr="002F6A28">
              <w:rPr>
                <w:b/>
              </w:rPr>
              <w:t>8.</w:t>
            </w:r>
          </w:p>
        </w:tc>
        <w:tc>
          <w:tcPr>
            <w:tcW w:w="8373" w:type="dxa"/>
          </w:tcPr>
          <w:p w:rsidR="000C3B6C" w:rsidRPr="00EC00D2" w:rsidP="007F13E8">
            <w:pPr>
              <w:spacing w:before="120" w:after="120"/>
              <w:rPr>
                <w:bCs/>
              </w:rPr>
            </w:pPr>
            <w:r w:rsidRPr="002F6A28">
              <w:rPr>
                <w:b/>
              </w:rPr>
              <w:t>Relevant documents:</w:t>
            </w:r>
            <w:r w:rsidRPr="002F6A28" w:rsidR="00EE3A11">
              <w:t xml:space="preserve"> </w:t>
            </w:r>
          </w:p>
          <w:p w:rsidR="00EE3A11" w:rsidRPr="002F6A28" w:rsidP="007F13E8">
            <w:pPr>
              <w:spacing w:before="120" w:after="120"/>
            </w:pPr>
            <w:r w:rsidRPr="002F6A28">
              <w:t>-</w:t>
            </w:r>
            <w:hyperlink r:id="rId9" w:history="1">
              <w:r w:rsidRPr="002F6A28">
                <w:rPr>
                  <w:color w:val="0000FF"/>
                  <w:u w:val="single"/>
                </w:rPr>
                <w:t>Regulation (EC) No 1907/2006 of the European Parliament and of the Council on the Registration, Evaluation, Authorisation and Restriction of Chemicals</w:t>
              </w:r>
            </w:hyperlink>
            <w:r w:rsidRPr="002F6A28">
              <w:t xml:space="preserve"> (REACH Regulation)</w:t>
            </w:r>
          </w:p>
          <w:p w:rsidR="00EE3A11" w:rsidRPr="002F6A28" w:rsidP="007F13E8">
            <w:pPr>
              <w:spacing w:before="120" w:after="120"/>
            </w:pPr>
            <w:r w:rsidRPr="002F6A28">
              <w:t>-</w:t>
            </w:r>
            <w:hyperlink r:id="rId10" w:history="1">
              <w:r w:rsidRPr="002F6A28">
                <w:rPr>
                  <w:color w:val="0000FF"/>
                  <w:u w:val="single"/>
                </w:rPr>
                <w:t>Annex XV dossier for restriction and opinions of ECHA Committees</w:t>
              </w:r>
            </w:hyperlink>
          </w:p>
        </w:tc>
      </w:tr>
      <w:tr w:rsidTr="00DB13FE">
        <w:tblPrEx>
          <w:tblW w:w="5000" w:type="pct"/>
          <w:tblLayout w:type="fixed"/>
          <w:tblLook w:val="0000"/>
        </w:tblPrEx>
        <w:tc>
          <w:tcPr>
            <w:tcW w:w="607" w:type="dxa"/>
          </w:tcPr>
          <w:p w:rsidR="00EE3A11" w:rsidRPr="002F6A28" w:rsidP="002F6A28">
            <w:pPr>
              <w:spacing w:before="120" w:after="120"/>
              <w:jc w:val="left"/>
              <w:rPr>
                <w:b/>
              </w:rPr>
            </w:pPr>
            <w:r w:rsidRPr="002F6A28">
              <w:rPr>
                <w:b/>
              </w:rPr>
              <w:t>9.</w:t>
            </w:r>
          </w:p>
        </w:tc>
        <w:tc>
          <w:tcPr>
            <w:tcW w:w="8373" w:type="dxa"/>
          </w:tcPr>
          <w:p w:rsidR="00EE3A11" w:rsidRPr="002F6A28" w:rsidP="008953C4">
            <w:pPr>
              <w:spacing w:before="120" w:after="120"/>
            </w:pPr>
            <w:r w:rsidRPr="002F6A28">
              <w:rPr>
                <w:b/>
              </w:rPr>
              <w:t>Proposed date of adoption:</w:t>
            </w:r>
            <w:r w:rsidRPr="00C379C8">
              <w:t xml:space="preserve"> Fourth quarter of 2025.</w:t>
            </w:r>
          </w:p>
          <w:p w:rsidR="00EE3A11" w:rsidRPr="002F6A28" w:rsidP="008953C4">
            <w:pPr>
              <w:spacing w:after="120"/>
            </w:pPr>
            <w:r w:rsidRPr="002F6A28">
              <w:rPr>
                <w:b/>
              </w:rPr>
              <w:t>Proposed date of entry into force:</w:t>
            </w:r>
            <w:r w:rsidRPr="00C379C8">
              <w:t xml:space="preserve"> </w:t>
            </w:r>
            <w:r w:rsidRPr="00C379C8">
              <w:t>20 days from publication in the Official Journal of the EU. The application of the ban on placing on the market and use would be deferred by 12 months except for micro gas generators used in seat belt pre-tensioners or in bonnet actuators in motor vehicles, and spare parts for motor vehicles, for which the ban is deferred by 36 months.</w:t>
            </w:r>
          </w:p>
        </w:tc>
      </w:tr>
      <w:tr w:rsidTr="00DB13FE">
        <w:tblPrEx>
          <w:tblW w:w="5000" w:type="pct"/>
          <w:tblLayout w:type="fixed"/>
          <w:tblLook w:val="0000"/>
        </w:tblPrEx>
        <w:tc>
          <w:tcPr>
            <w:tcW w:w="607" w:type="dxa"/>
            <w:tcBorders>
              <w:bottom w:val="double" w:sz="4" w:space="0" w:color="auto"/>
            </w:tcBorders>
          </w:tcPr>
          <w:p w:rsidR="00F85C99" w:rsidRPr="002F6A28" w:rsidP="002F6A28">
            <w:pPr>
              <w:spacing w:before="120" w:after="120"/>
              <w:jc w:val="left"/>
              <w:rPr>
                <w:b/>
              </w:rPr>
            </w:pPr>
            <w:r w:rsidRPr="002F6A28">
              <w:rPr>
                <w:b/>
              </w:rPr>
              <w:t>10.</w:t>
            </w:r>
          </w:p>
        </w:tc>
        <w:tc>
          <w:tcPr>
            <w:tcW w:w="8373" w:type="dxa"/>
            <w:tcBorders>
              <w:bottom w:val="double" w:sz="4" w:space="0" w:color="auto"/>
            </w:tcBorders>
          </w:tcPr>
          <w:p w:rsidR="000C3B6C" w:rsidRPr="00E3324D" w:rsidP="000C3B6C">
            <w:pPr>
              <w:tabs>
                <w:tab w:val="left" w:pos="1418"/>
                <w:tab w:val="left" w:pos="2127"/>
                <w:tab w:val="left" w:pos="2835"/>
                <w:tab w:val="left" w:pos="3402"/>
              </w:tabs>
              <w:spacing w:before="120" w:after="120"/>
              <w:rPr>
                <w:b/>
                <w:bCs/>
              </w:rPr>
            </w:pPr>
            <w:r w:rsidRPr="00E3324D">
              <w:rPr>
                <w:b/>
                <w:bCs/>
              </w:rPr>
              <w:t>Provision of comments</w:t>
            </w:r>
          </w:p>
          <w:p w:rsidR="00F85C99" w:rsidP="002F6A28">
            <w:pPr>
              <w:spacing w:before="120" w:after="120"/>
              <w:rPr>
                <w:bCs/>
              </w:rPr>
            </w:pPr>
            <w:r w:rsidRPr="002F6A28">
              <w:rPr>
                <w:b/>
              </w:rPr>
              <w:t>Final date for comments:</w:t>
            </w:r>
            <w:r w:rsidRPr="00C379C8" w:rsidR="00EE3A11">
              <w:t xml:space="preserve"> 14 November 2025</w:t>
            </w:r>
          </w:p>
          <w:p w:rsidR="000C3B6C" w:rsidRPr="00E3324D" w:rsidP="000C3B6C">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r w:rsidRPr="00CE6C29">
              <w:t>European Commission,</w:t>
            </w:r>
          </w:p>
          <w:p w:rsidR="00CE6C29" w:rsidRPr="00CE6C29" w:rsidP="000C3B6C">
            <w:r w:rsidRPr="00CE6C29">
              <w:t>EU-TBT Enquiry Point,</w:t>
            </w:r>
          </w:p>
          <w:p w:rsidR="00CE6C29" w:rsidRPr="00CE6C29" w:rsidP="000C3B6C">
            <w:r w:rsidRPr="00CE6C29">
              <w:t>Fax: + (32) 2 299 80 43,</w:t>
            </w:r>
          </w:p>
          <w:p w:rsidR="00CE6C29" w:rsidRPr="00CE6C29" w:rsidP="000C3B6C">
            <w:pPr>
              <w:spacing w:after="120"/>
            </w:pPr>
            <w:r w:rsidRPr="00CE6C29">
              <w:t xml:space="preserve">E-mail: </w:t>
            </w:r>
            <w:hyperlink r:id="rId5" w:history="1">
              <w:r w:rsidRPr="00CE6C29">
                <w:rPr>
                  <w:color w:val="0000FF"/>
                  <w:u w:val="single"/>
                </w:rPr>
                <w:t>grow-eu-tbt@ec.europa.eu</w:t>
              </w:r>
            </w:hyperlink>
          </w:p>
        </w:tc>
      </w:tr>
    </w:tbl>
    <w:p w:rsidR="00EE3A11" w:rsidRPr="002F6A28" w:rsidP="00887259">
      <w:pPr>
        <w:jc w:val="center"/>
      </w:pPr>
    </w:p>
    <w:sectPr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pPr>
      <w:pStyle w:val="Header"/>
      <w:pBdr>
        <w:bottom w:val="single" w:sz="4" w:space="1" w:color="auto"/>
      </w:pBdr>
      <w:tabs>
        <w:tab w:val="clear" w:pos="4513"/>
        <w:tab w:val="clear" w:pos="9027"/>
      </w:tabs>
      <w:jc w:val="center"/>
    </w:pPr>
    <w:r w:rsidRPr="002F6A28">
      <w:t>tbtSymbol</w:t>
    </w:r>
  </w:p>
  <w:p w:rsidR="009239F7" w:rsidRPr="002F6A28" w:rsidP="009239F7">
    <w:pPr>
      <w:pStyle w:val="Header"/>
      <w:pBdr>
        <w:bottom w:val="single" w:sz="4" w:space="1" w:color="auto"/>
      </w:pBdr>
      <w:tabs>
        <w:tab w:val="clear" w:pos="4513"/>
        <w:tab w:val="clear" w:pos="9027"/>
      </w:tabs>
      <w:jc w:val="center"/>
    </w:pPr>
  </w:p>
  <w:p w:rsidR="009239F7" w:rsidRPr="002F6A28"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pPr>
      <w:pStyle w:val="Header"/>
      <w:pBdr>
        <w:bottom w:val="single" w:sz="4" w:space="1" w:color="auto"/>
      </w:pBdr>
      <w:tabs>
        <w:tab w:val="clear" w:pos="4513"/>
        <w:tab w:val="clear" w:pos="9027"/>
      </w:tabs>
      <w:jc w:val="center"/>
    </w:pPr>
    <w:bookmarkStart w:id="0" w:name="spsSymbolHeader"/>
    <w:r w:rsidRPr="002F6A28">
      <w:t>G/TBT/N/EU/1154</w:t>
    </w:r>
    <w:bookmarkEnd w:id="0"/>
  </w:p>
  <w:p w:rsidR="009239F7" w:rsidRPr="002F6A28" w:rsidP="009239F7">
    <w:pPr>
      <w:pStyle w:val="Header"/>
      <w:pBdr>
        <w:bottom w:val="single" w:sz="4" w:space="1" w:color="auto"/>
      </w:pBdr>
      <w:tabs>
        <w:tab w:val="clear" w:pos="4513"/>
        <w:tab w:val="clear" w:pos="9027"/>
      </w:tabs>
      <w:jc w:val="center"/>
    </w:pPr>
  </w:p>
  <w:p w:rsidR="009239F7" w:rsidRPr="002F6A28"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pPr>
            <w:jc w:val="right"/>
            <w:rPr>
              <w:b/>
              <w:color w:val="FF0000"/>
              <w:szCs w:val="16"/>
            </w:rPr>
          </w:pPr>
        </w:p>
      </w:tc>
    </w:tr>
    <w:bookmarkEnd w:id="1"/>
    <w:tr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pPr>
            <w:jc w:val="right"/>
            <w:rPr>
              <w:b/>
              <w:szCs w:val="16"/>
            </w:rPr>
          </w:pPr>
        </w:p>
      </w:tc>
    </w:tr>
    <w:tr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pPr>
            <w:jc w:val="left"/>
            <w:rPr>
              <w:noProof/>
              <w:lang w:eastAsia="en-GB"/>
            </w:rPr>
          </w:pPr>
        </w:p>
      </w:tc>
      <w:tc>
        <w:tcPr>
          <w:tcW w:w="5448" w:type="dxa"/>
          <w:gridSpan w:val="2"/>
          <w:shd w:val="clear" w:color="auto" w:fill="FFFFFF"/>
          <w:tcMar>
            <w:left w:w="108" w:type="dxa"/>
            <w:right w:w="108" w:type="dxa"/>
          </w:tcMar>
        </w:tcPr>
        <w:p w:rsidR="009239F7" w:rsidRPr="002F6A28" w:rsidP="00B801E9">
          <w:pPr>
            <w:jc w:val="right"/>
            <w:rPr>
              <w:b/>
              <w:szCs w:val="16"/>
            </w:rPr>
          </w:pPr>
          <w:bookmarkStart w:id="2" w:name="bmkSymbols"/>
          <w:r w:rsidRPr="002F6A28">
            <w:rPr>
              <w:b/>
              <w:szCs w:val="16"/>
            </w:rPr>
            <w:t>G/TBT/N/EU/1154</w:t>
          </w:r>
          <w:bookmarkEnd w:id="2"/>
        </w:p>
      </w:tc>
    </w:tr>
    <w:tr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tc>
      <w:tc>
        <w:tcPr>
          <w:tcW w:w="5448" w:type="dxa"/>
          <w:gridSpan w:val="2"/>
          <w:shd w:val="clear" w:color="auto" w:fill="FFFFFF"/>
          <w:tcMar>
            <w:left w:w="108" w:type="dxa"/>
            <w:right w:w="108" w:type="dxa"/>
          </w:tcMar>
          <w:vAlign w:val="center"/>
        </w:tcPr>
        <w:p w:rsidR="00ED54E0" w:rsidRPr="009239F7" w:rsidP="00B801E9">
          <w:pPr>
            <w:jc w:val="right"/>
            <w:rPr>
              <w:szCs w:val="16"/>
            </w:rPr>
          </w:pPr>
          <w:bookmarkStart w:id="3" w:name="spsDateDistribution"/>
          <w:bookmarkStart w:id="4" w:name="bmkDate"/>
          <w:r w:rsidRPr="009239F7">
            <w:rPr>
              <w:szCs w:val="16"/>
            </w:rPr>
            <w:t>15 September 2025</w:t>
          </w:r>
          <w:bookmarkEnd w:id="3"/>
          <w:bookmarkEnd w:id="4"/>
        </w:p>
      </w:tc>
    </w:tr>
    <w:tr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pPr>
            <w:jc w:val="left"/>
            <w:rPr>
              <w:b/>
            </w:rPr>
          </w:pPr>
          <w:bookmarkStart w:id="5" w:name="bmkSerial"/>
          <w:r>
            <w:rPr>
              <w:b w:val="0"/>
              <w:color w:val="FF0000"/>
            </w:rPr>
            <w:t>(25-5714)</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24689058">
    <w:abstractNumId w:val="9"/>
  </w:num>
  <w:num w:numId="2" w16cid:durableId="1276984530">
    <w:abstractNumId w:val="7"/>
  </w:num>
  <w:num w:numId="3" w16cid:durableId="1171219910">
    <w:abstractNumId w:val="6"/>
  </w:num>
  <w:num w:numId="4" w16cid:durableId="1788039286">
    <w:abstractNumId w:val="5"/>
  </w:num>
  <w:num w:numId="5" w16cid:durableId="2105034013">
    <w:abstractNumId w:val="4"/>
  </w:num>
  <w:num w:numId="6" w16cid:durableId="1693728365">
    <w:abstractNumId w:val="12"/>
  </w:num>
  <w:num w:numId="7" w16cid:durableId="2034962453">
    <w:abstractNumId w:val="11"/>
  </w:num>
  <w:num w:numId="8" w16cid:durableId="1029571464">
    <w:abstractNumId w:val="10"/>
  </w:num>
  <w:num w:numId="9" w16cid:durableId="16762212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7604905">
    <w:abstractNumId w:val="13"/>
  </w:num>
  <w:num w:numId="11" w16cid:durableId="492993950">
    <w:abstractNumId w:val="8"/>
  </w:num>
  <w:num w:numId="12" w16cid:durableId="1461730618">
    <w:abstractNumId w:val="3"/>
  </w:num>
  <w:num w:numId="13" w16cid:durableId="1713191415">
    <w:abstractNumId w:val="2"/>
  </w:num>
  <w:num w:numId="14" w16cid:durableId="136923017">
    <w:abstractNumId w:val="1"/>
  </w:num>
  <w:num w:numId="15" w16cid:durableId="774518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5E1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06C1"/>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880"/>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echa.europa.eu/registry-of-restriction-intentions/-/dislist/details/0b0236e185d7af0b"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grow-eu-tbt@ec.europa.eu" TargetMode="External" /><Relationship Id="rId6" Type="http://schemas.openxmlformats.org/officeDocument/2006/relationships/hyperlink" Target="https://technical-barriers-trade.ec.europa.eu/en/home" TargetMode="External" /><Relationship Id="rId7" Type="http://schemas.openxmlformats.org/officeDocument/2006/relationships/hyperlink" Target="https://members.wto.org/crnattachments/2025/TBT/EEC/25_06008_00_e.pdf" TargetMode="External" /><Relationship Id="rId8" Type="http://schemas.openxmlformats.org/officeDocument/2006/relationships/hyperlink" Target="https://members.wto.org/crnattachments/2025/TBT/EEC/25_06008_01_e.pdf" TargetMode="External" /><Relationship Id="rId9" Type="http://schemas.openxmlformats.org/officeDocument/2006/relationships/hyperlink" Target="https://eur-lex.europa.eu/legal-content/EN/TXT/?uri=CELEX%3A02006R1907-20240606"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2</cp:revision>
  <dcterms:created xsi:type="dcterms:W3CDTF">2025-09-15T10:09:00Z</dcterms:created>
  <dcterms:modified xsi:type="dcterms:W3CDTF">2025-09-15T10:09:00Z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