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1357" w14:textId="77777777" w:rsidR="009239F7" w:rsidRPr="002F6A28" w:rsidRDefault="00BE1D28" w:rsidP="002F6A28">
      <w:pPr>
        <w:pStyle w:val="Title"/>
        <w:rPr>
          <w:caps w:val="0"/>
          <w:kern w:val="0"/>
        </w:rPr>
      </w:pPr>
      <w:r w:rsidRPr="002F6A28">
        <w:rPr>
          <w:caps w:val="0"/>
          <w:kern w:val="0"/>
        </w:rPr>
        <w:t>NOTIFICATION</w:t>
      </w:r>
    </w:p>
    <w:p w14:paraId="6CE2BBC2" w14:textId="77777777" w:rsidR="009239F7" w:rsidRPr="002F6A28" w:rsidRDefault="00BE1D28" w:rsidP="002F6A28">
      <w:pPr>
        <w:jc w:val="center"/>
      </w:pPr>
      <w:r w:rsidRPr="002F6A28">
        <w:t>The following notification is being circulated in accordance with Article 10.6</w:t>
      </w:r>
    </w:p>
    <w:p w14:paraId="5149E26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8433A" w14:paraId="5BC67F49" w14:textId="77777777" w:rsidTr="0069259F">
        <w:tc>
          <w:tcPr>
            <w:tcW w:w="713" w:type="dxa"/>
            <w:tcBorders>
              <w:bottom w:val="single" w:sz="6" w:space="0" w:color="auto"/>
            </w:tcBorders>
            <w:shd w:val="clear" w:color="auto" w:fill="auto"/>
          </w:tcPr>
          <w:p w14:paraId="1A8097F7" w14:textId="77777777" w:rsidR="00F85C99" w:rsidRPr="002F6A28" w:rsidRDefault="00BE1D28" w:rsidP="002F6A28">
            <w:pPr>
              <w:spacing w:before="120" w:after="120"/>
              <w:jc w:val="left"/>
            </w:pPr>
            <w:r w:rsidRPr="002F6A28">
              <w:rPr>
                <w:b/>
              </w:rPr>
              <w:t>1.</w:t>
            </w:r>
          </w:p>
        </w:tc>
        <w:tc>
          <w:tcPr>
            <w:tcW w:w="8546" w:type="dxa"/>
            <w:tcBorders>
              <w:bottom w:val="single" w:sz="6" w:space="0" w:color="auto"/>
            </w:tcBorders>
            <w:shd w:val="clear" w:color="auto" w:fill="auto"/>
          </w:tcPr>
          <w:p w14:paraId="525297D3" w14:textId="77777777" w:rsidR="00F85C99" w:rsidRPr="002F6A28" w:rsidRDefault="00BE1D28" w:rsidP="00C805B6">
            <w:pPr>
              <w:spacing w:before="120" w:after="120"/>
            </w:pPr>
            <w:r w:rsidRPr="002F6A28">
              <w:rPr>
                <w:b/>
              </w:rPr>
              <w:t>Notifying Member:</w:t>
            </w:r>
            <w:r w:rsidR="00EE3A11" w:rsidRPr="00C92678">
              <w:t xml:space="preserve"> </w:t>
            </w:r>
            <w:r w:rsidR="00EE3A11" w:rsidRPr="00C92678">
              <w:rPr>
                <w:u w:val="single"/>
              </w:rPr>
              <w:t>EUROPEAN UNION</w:t>
            </w:r>
          </w:p>
          <w:p w14:paraId="4597633A" w14:textId="77777777" w:rsidR="00F85C99" w:rsidRPr="002F6A28" w:rsidRDefault="00BE1D28" w:rsidP="002F6A28">
            <w:pPr>
              <w:spacing w:after="120"/>
            </w:pPr>
            <w:r w:rsidRPr="002F6A28">
              <w:rPr>
                <w:b/>
              </w:rPr>
              <w:t>If applicable, name of local government involved (Article 3.2 and 7.2):</w:t>
            </w:r>
            <w:r w:rsidR="00EE3A11" w:rsidRPr="00C379C8">
              <w:t xml:space="preserve"> </w:t>
            </w:r>
          </w:p>
        </w:tc>
      </w:tr>
      <w:tr w:rsidR="00F8433A" w14:paraId="43B19330" w14:textId="77777777" w:rsidTr="0069259F">
        <w:tc>
          <w:tcPr>
            <w:tcW w:w="713" w:type="dxa"/>
            <w:tcBorders>
              <w:top w:val="single" w:sz="6" w:space="0" w:color="auto"/>
              <w:bottom w:val="single" w:sz="6" w:space="0" w:color="auto"/>
            </w:tcBorders>
            <w:shd w:val="clear" w:color="auto" w:fill="auto"/>
          </w:tcPr>
          <w:p w14:paraId="690DFDD7" w14:textId="77777777" w:rsidR="00F85C99" w:rsidRPr="002F6A28" w:rsidRDefault="00BE1D2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8D017A4" w14:textId="77777777" w:rsidR="00F85C99" w:rsidRPr="002F6A28" w:rsidRDefault="00BE1D28" w:rsidP="00155128">
            <w:pPr>
              <w:spacing w:before="120" w:after="120"/>
            </w:pPr>
            <w:r w:rsidRPr="002F6A28">
              <w:rPr>
                <w:b/>
              </w:rPr>
              <w:t>Agency responsible:</w:t>
            </w:r>
            <w:r w:rsidR="00EE3A11" w:rsidRPr="00C379C8">
              <w:t xml:space="preserve"> </w:t>
            </w:r>
          </w:p>
          <w:p w14:paraId="4227D60E" w14:textId="77777777" w:rsidR="00EE3A11" w:rsidRPr="00C379C8" w:rsidRDefault="00BE1D28" w:rsidP="00155128">
            <w:pPr>
              <w:spacing w:after="120"/>
            </w:pPr>
            <w:r w:rsidRPr="00C379C8">
              <w:t>European Commission</w:t>
            </w:r>
          </w:p>
          <w:p w14:paraId="0D4BAB02" w14:textId="77777777" w:rsidR="00F85C99" w:rsidRPr="002F6A28" w:rsidRDefault="00BE1D28"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2AEC2FFD" w14:textId="77777777" w:rsidR="00AC6C6E" w:rsidRPr="00ED2E34" w:rsidRDefault="00BE1D28" w:rsidP="00AA646C">
            <w:pPr>
              <w:rPr>
                <w:lang w:val="fr-CH"/>
              </w:rPr>
            </w:pPr>
            <w:r w:rsidRPr="00ED2E34">
              <w:rPr>
                <w:lang w:val="fr-CH"/>
              </w:rPr>
              <w:t>European Commission,</w:t>
            </w:r>
          </w:p>
          <w:p w14:paraId="41F9C298" w14:textId="77777777" w:rsidR="00AC6C6E" w:rsidRPr="00ED2E34" w:rsidRDefault="00BE1D28" w:rsidP="00AA646C">
            <w:pPr>
              <w:rPr>
                <w:lang w:val="fr-CH"/>
              </w:rPr>
            </w:pPr>
            <w:r w:rsidRPr="00ED2E34">
              <w:rPr>
                <w:lang w:val="fr-CH"/>
              </w:rPr>
              <w:t>EU-TBT Enquiry Point,</w:t>
            </w:r>
          </w:p>
          <w:p w14:paraId="25AB1836" w14:textId="77777777" w:rsidR="00AC6C6E" w:rsidRPr="00ED2E34" w:rsidRDefault="00BE1D28" w:rsidP="00AA646C">
            <w:pPr>
              <w:rPr>
                <w:lang w:val="fr-CH"/>
              </w:rPr>
            </w:pPr>
            <w:r w:rsidRPr="00ED2E34">
              <w:rPr>
                <w:lang w:val="fr-CH"/>
              </w:rPr>
              <w:t>Fax: +(32) 2 299 80 43,</w:t>
            </w:r>
          </w:p>
          <w:p w14:paraId="2FCCA509" w14:textId="77777777" w:rsidR="00AC6C6E" w:rsidRPr="00ED2E34" w:rsidRDefault="00BE1D28" w:rsidP="00AA646C">
            <w:pPr>
              <w:rPr>
                <w:lang w:val="fr-CH"/>
              </w:rPr>
            </w:pPr>
            <w:r w:rsidRPr="00ED2E34">
              <w:rPr>
                <w:lang w:val="fr-CH"/>
              </w:rPr>
              <w:t xml:space="preserve">E-mail: </w:t>
            </w:r>
            <w:hyperlink r:id="rId9" w:history="1">
              <w:r w:rsidRPr="00ED2E34">
                <w:rPr>
                  <w:color w:val="0000FF"/>
                  <w:u w:val="single"/>
                  <w:lang w:val="fr-CH"/>
                </w:rPr>
                <w:t>grow-eu-tbt@ec.europa.eu</w:t>
              </w:r>
            </w:hyperlink>
          </w:p>
          <w:p w14:paraId="58E426CE" w14:textId="77777777" w:rsidR="00AC6C6E" w:rsidRPr="00C379C8" w:rsidRDefault="00BE1D28" w:rsidP="00AA646C">
            <w:pPr>
              <w:spacing w:after="120"/>
            </w:pPr>
            <w:r w:rsidRPr="00C379C8">
              <w:t>Website: Preventing International Trade Barriers | TBT - European Commission</w:t>
            </w:r>
          </w:p>
        </w:tc>
      </w:tr>
      <w:tr w:rsidR="00F8433A" w14:paraId="1D3B56D8" w14:textId="77777777" w:rsidTr="0069259F">
        <w:tc>
          <w:tcPr>
            <w:tcW w:w="713" w:type="dxa"/>
            <w:tcBorders>
              <w:top w:val="single" w:sz="6" w:space="0" w:color="auto"/>
              <w:bottom w:val="single" w:sz="6" w:space="0" w:color="auto"/>
            </w:tcBorders>
            <w:shd w:val="clear" w:color="auto" w:fill="auto"/>
          </w:tcPr>
          <w:p w14:paraId="0E6876ED" w14:textId="77777777" w:rsidR="00F85C99" w:rsidRPr="002F6A28" w:rsidRDefault="00BE1D2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8A71772" w14:textId="77777777" w:rsidR="00F85C99" w:rsidRPr="0058336F" w:rsidRDefault="00BE1D28"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F8433A" w14:paraId="240018F0" w14:textId="77777777" w:rsidTr="0069259F">
        <w:tc>
          <w:tcPr>
            <w:tcW w:w="713" w:type="dxa"/>
            <w:tcBorders>
              <w:top w:val="single" w:sz="6" w:space="0" w:color="auto"/>
              <w:bottom w:val="single" w:sz="6" w:space="0" w:color="auto"/>
            </w:tcBorders>
            <w:shd w:val="clear" w:color="auto" w:fill="auto"/>
          </w:tcPr>
          <w:p w14:paraId="087F5B90" w14:textId="77777777" w:rsidR="00F85C99" w:rsidRPr="002F6A28" w:rsidRDefault="00BE1D2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8E8548B" w14:textId="77777777" w:rsidR="00F85C99" w:rsidRPr="002F6A28" w:rsidRDefault="00BE1D28"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Recently classified carcinogens, germ cell mutagens and reproductive toxicants (CMR) category 1A and 1B as substances on their own, as constituents of other substances or in mixtures that are placed on the market or used for supply to the general public.</w:t>
            </w:r>
          </w:p>
        </w:tc>
      </w:tr>
      <w:tr w:rsidR="00F8433A" w14:paraId="5855328A" w14:textId="77777777" w:rsidTr="0069259F">
        <w:tc>
          <w:tcPr>
            <w:tcW w:w="713" w:type="dxa"/>
            <w:tcBorders>
              <w:top w:val="single" w:sz="6" w:space="0" w:color="auto"/>
              <w:bottom w:val="single" w:sz="6" w:space="0" w:color="auto"/>
            </w:tcBorders>
            <w:shd w:val="clear" w:color="auto" w:fill="auto"/>
          </w:tcPr>
          <w:p w14:paraId="32C96AC2" w14:textId="77777777" w:rsidR="00F85C99" w:rsidRPr="002F6A28" w:rsidRDefault="00BE1D2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4115776" w14:textId="77777777" w:rsidR="00F85C99" w:rsidRPr="002F6A28" w:rsidRDefault="00BE1D28" w:rsidP="002F6A28">
            <w:pPr>
              <w:spacing w:before="120" w:after="120"/>
            </w:pPr>
            <w:r w:rsidRPr="002F6A28">
              <w:rPr>
                <w:b/>
              </w:rPr>
              <w:t>Title, number of pages and language(s) of the notified document:</w:t>
            </w:r>
            <w:r w:rsidR="00EE3A11" w:rsidRPr="00C379C8">
              <w:t xml:space="preserve"> Draft Commission Regulation amending Regulation (EC) No 1907/2006 of the European Parliament and of the Council as regards carcinogens, germ cell mutagens or reproductive toxicants subject to restrictions.; (4 page(s), in English), (3 page(s), in English)</w:t>
            </w:r>
          </w:p>
        </w:tc>
      </w:tr>
      <w:tr w:rsidR="00F8433A" w14:paraId="6C072BBB" w14:textId="77777777" w:rsidTr="0069259F">
        <w:tc>
          <w:tcPr>
            <w:tcW w:w="713" w:type="dxa"/>
            <w:tcBorders>
              <w:top w:val="single" w:sz="6" w:space="0" w:color="auto"/>
              <w:bottom w:val="single" w:sz="6" w:space="0" w:color="auto"/>
            </w:tcBorders>
            <w:shd w:val="clear" w:color="auto" w:fill="auto"/>
          </w:tcPr>
          <w:p w14:paraId="5780CEE5" w14:textId="77777777" w:rsidR="00F85C99" w:rsidRPr="002F6A28" w:rsidRDefault="00BE1D2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38DFD37" w14:textId="77777777" w:rsidR="00F85C99" w:rsidRPr="002F6A28" w:rsidRDefault="00BE1D28" w:rsidP="002F6A28">
            <w:pPr>
              <w:spacing w:before="120" w:after="120"/>
              <w:rPr>
                <w:b/>
              </w:rPr>
            </w:pPr>
            <w:r w:rsidRPr="002F6A28">
              <w:rPr>
                <w:b/>
              </w:rPr>
              <w:t>Description of content:</w:t>
            </w:r>
            <w:r w:rsidR="00FE448B" w:rsidRPr="00C379C8">
              <w:t xml:space="preserve"> This draft Commission Regulation aims to include within the scope of entries 28 to 30 of Annex XVII to Regulation (EC) No 1907/2006 ("REACH") several substances, with the effect of restricting their placing on the market or use for supply to the general public as substances on their own, as constituents of other substances or in mixtures and to impose the requirement to mark packaging with the label "restricted to professional users". This is consequent to the recent harmonised classification of these substances as CMR category 1A or 1B under Regulation (EC) No 1272/2008 of the European Parliament and of the Council of 16 December 2008 on classification, labelling and packaging of substances and mixtures, as amended by Commission Delegated Regulation (EU) 2024/197 (OJ L, 2024/197, 5.1.2024, </w:t>
            </w:r>
            <w:r w:rsidR="00FE448B" w:rsidRPr="00C379C8">
              <w:rPr>
                <w:i/>
                <w:iCs/>
              </w:rPr>
              <w:t xml:space="preserve">ELI: </w:t>
            </w:r>
            <w:hyperlink r:id="rId10" w:history="1">
              <w:r w:rsidR="00FE448B" w:rsidRPr="00C379C8">
                <w:rPr>
                  <w:color w:val="0000FF"/>
                  <w:u w:val="single"/>
                </w:rPr>
                <w:t>http://data.europa.eu/eli/reg_del/2024/197/oj</w:t>
              </w:r>
            </w:hyperlink>
            <w:r w:rsidR="00FE448B" w:rsidRPr="00C379C8">
              <w:rPr>
                <w:i/>
                <w:iCs/>
              </w:rPr>
              <w:t>)</w:t>
            </w:r>
            <w:r w:rsidR="00FE448B" w:rsidRPr="00C379C8">
              <w:t>.</w:t>
            </w:r>
          </w:p>
          <w:p w14:paraId="7937C82C" w14:textId="77777777" w:rsidR="00FE448B" w:rsidRPr="00C379C8" w:rsidRDefault="00BE1D28" w:rsidP="002F6A28">
            <w:pPr>
              <w:spacing w:before="120" w:after="120"/>
            </w:pPr>
            <w:r w:rsidRPr="00C379C8">
              <w:t>This draft Commission Regulation also aims to introduce a derogation from entries 28 to 30 of Annex XVII REACH for cumene in certain types of aviation fuels (kerosene, aviation gasoline) for small airplanes flown by non-professional pilots.</w:t>
            </w:r>
          </w:p>
        </w:tc>
      </w:tr>
      <w:tr w:rsidR="00F8433A" w14:paraId="1C3528D6" w14:textId="77777777" w:rsidTr="0069259F">
        <w:tc>
          <w:tcPr>
            <w:tcW w:w="713" w:type="dxa"/>
            <w:tcBorders>
              <w:top w:val="single" w:sz="6" w:space="0" w:color="auto"/>
              <w:bottom w:val="single" w:sz="6" w:space="0" w:color="auto"/>
            </w:tcBorders>
            <w:shd w:val="clear" w:color="auto" w:fill="auto"/>
          </w:tcPr>
          <w:p w14:paraId="6A258690" w14:textId="77777777" w:rsidR="00F85C99" w:rsidRPr="002F6A28" w:rsidRDefault="00BE1D28"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CA8363A" w14:textId="77777777" w:rsidR="00F85C99" w:rsidRPr="002F6A28" w:rsidRDefault="00BE1D28" w:rsidP="002F6A28">
            <w:pPr>
              <w:spacing w:before="120" w:after="120"/>
              <w:rPr>
                <w:b/>
              </w:rPr>
            </w:pPr>
            <w:r w:rsidRPr="002F6A28">
              <w:rPr>
                <w:b/>
              </w:rPr>
              <w:t>Objective and rationale, including the nature of urgent problems where applicable:</w:t>
            </w:r>
            <w:r w:rsidR="00EE3A11" w:rsidRPr="00C379C8">
              <w:t xml:space="preserve"> The abovementioned substances recently received new harmonised classifications as CMR category 1A or 1B. In accordance with Article 68(2) of Regulation (EC) No 1907/2006 (REACH), the Commission may propose a restriction preventing the use of these substances and mixtures containing them by consumers.; Protection of human health or safety</w:t>
            </w:r>
          </w:p>
        </w:tc>
      </w:tr>
      <w:tr w:rsidR="00F8433A" w14:paraId="6E2F9C8D" w14:textId="77777777" w:rsidTr="0069259F">
        <w:tc>
          <w:tcPr>
            <w:tcW w:w="713" w:type="dxa"/>
            <w:tcBorders>
              <w:top w:val="single" w:sz="6" w:space="0" w:color="auto"/>
              <w:bottom w:val="single" w:sz="6" w:space="0" w:color="auto"/>
            </w:tcBorders>
            <w:shd w:val="clear" w:color="auto" w:fill="auto"/>
          </w:tcPr>
          <w:p w14:paraId="3E6C6472" w14:textId="77777777" w:rsidR="00F85C99" w:rsidRPr="002F6A28" w:rsidRDefault="00BE1D2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F5646EC" w14:textId="77777777" w:rsidR="00086AF5" w:rsidRPr="00086AF5" w:rsidRDefault="00BE1D28" w:rsidP="007F13E8">
            <w:pPr>
              <w:spacing w:before="120" w:after="120"/>
              <w:rPr>
                <w:bCs/>
              </w:rPr>
            </w:pPr>
            <w:r w:rsidRPr="002F6A28">
              <w:rPr>
                <w:b/>
              </w:rPr>
              <w:t>Relevant documents:</w:t>
            </w:r>
            <w:r w:rsidR="00EE3A11" w:rsidRPr="002F6A28">
              <w:t xml:space="preserve"> </w:t>
            </w:r>
          </w:p>
          <w:p w14:paraId="0BEBBFF4" w14:textId="77777777" w:rsidR="00EE3A11" w:rsidRPr="002F6A28" w:rsidRDefault="00BE1D28" w:rsidP="007F13E8">
            <w:pPr>
              <w:spacing w:before="120" w:after="120"/>
            </w:pPr>
            <w:r w:rsidRPr="002F6A28">
              <w:t xml:space="preserve">Regulation (EC) No 1907/2006 of the European Parliament and of the Council on the Registration, Evaluation, Authorisation and Restriction of Chemicals (REACH Regulation): </w:t>
            </w:r>
            <w:hyperlink r:id="rId11" w:history="1">
              <w:r w:rsidRPr="002F6A28">
                <w:rPr>
                  <w:color w:val="0000FF"/>
                  <w:u w:val="single"/>
                </w:rPr>
                <w:t>http://eur-lex.europa.eu/legal-content/EN/TXT/?qid=1423064258789&amp;uri=CELEX:32006R1907</w:t>
              </w:r>
            </w:hyperlink>
          </w:p>
        </w:tc>
      </w:tr>
      <w:tr w:rsidR="00F8433A" w14:paraId="4BE89B0D" w14:textId="77777777" w:rsidTr="00AE6CC8">
        <w:trPr>
          <w:cantSplit/>
        </w:trPr>
        <w:tc>
          <w:tcPr>
            <w:tcW w:w="713" w:type="dxa"/>
            <w:tcBorders>
              <w:top w:val="single" w:sz="6" w:space="0" w:color="auto"/>
              <w:bottom w:val="single" w:sz="6" w:space="0" w:color="auto"/>
            </w:tcBorders>
            <w:shd w:val="clear" w:color="auto" w:fill="auto"/>
          </w:tcPr>
          <w:p w14:paraId="3395ADCE" w14:textId="77777777" w:rsidR="00EE3A11" w:rsidRPr="002F6A28" w:rsidRDefault="00BE1D2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03996EC" w14:textId="77777777" w:rsidR="00EE3A11" w:rsidRPr="002F6A28" w:rsidRDefault="00BE1D28" w:rsidP="008953C4">
            <w:pPr>
              <w:spacing w:before="120" w:after="120"/>
            </w:pPr>
            <w:r w:rsidRPr="002F6A28">
              <w:rPr>
                <w:b/>
              </w:rPr>
              <w:t>Proposed date of adoption:</w:t>
            </w:r>
            <w:r w:rsidRPr="00C379C8">
              <w:t xml:space="preserve"> Second quarter of 2025</w:t>
            </w:r>
          </w:p>
          <w:p w14:paraId="0C5FA278" w14:textId="77777777" w:rsidR="00EE3A11" w:rsidRPr="002F6A28" w:rsidRDefault="00BE1D28" w:rsidP="008953C4">
            <w:pPr>
              <w:spacing w:after="120"/>
            </w:pPr>
            <w:r w:rsidRPr="002F6A28">
              <w:rPr>
                <w:b/>
              </w:rPr>
              <w:t>Proposed date of entry into force:</w:t>
            </w:r>
            <w:r w:rsidRPr="00C379C8">
              <w:t xml:space="preserve"> 20 days from publication in the Official Journal of the EU. The derogation for cumene will apply as from entry into force. The other provisions will apply from 1 September 2025.</w:t>
            </w:r>
          </w:p>
        </w:tc>
      </w:tr>
      <w:tr w:rsidR="00F8433A" w14:paraId="662F299D" w14:textId="77777777" w:rsidTr="0069259F">
        <w:tc>
          <w:tcPr>
            <w:tcW w:w="713" w:type="dxa"/>
            <w:tcBorders>
              <w:top w:val="single" w:sz="6" w:space="0" w:color="auto"/>
              <w:bottom w:val="single" w:sz="6" w:space="0" w:color="auto"/>
            </w:tcBorders>
            <w:shd w:val="clear" w:color="auto" w:fill="auto"/>
          </w:tcPr>
          <w:p w14:paraId="35912A2C" w14:textId="77777777" w:rsidR="00F85C99" w:rsidRPr="002F6A28" w:rsidRDefault="00BE1D2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D0BBBC5" w14:textId="77777777" w:rsidR="00F85C99" w:rsidRPr="002F6A28" w:rsidRDefault="00BE1D28" w:rsidP="002F6A28">
            <w:pPr>
              <w:spacing w:before="120" w:after="120"/>
            </w:pPr>
            <w:r w:rsidRPr="002F6A28">
              <w:rPr>
                <w:b/>
              </w:rPr>
              <w:t>Final date for comments:</w:t>
            </w:r>
            <w:r w:rsidR="00EE3A11" w:rsidRPr="00C379C8">
              <w:t xml:space="preserve"> 60 days from notification</w:t>
            </w:r>
          </w:p>
        </w:tc>
      </w:tr>
      <w:tr w:rsidR="00F8433A" w14:paraId="63BB757A" w14:textId="77777777" w:rsidTr="0069259F">
        <w:tc>
          <w:tcPr>
            <w:tcW w:w="713" w:type="dxa"/>
            <w:tcBorders>
              <w:top w:val="single" w:sz="6" w:space="0" w:color="auto"/>
            </w:tcBorders>
            <w:shd w:val="clear" w:color="auto" w:fill="auto"/>
          </w:tcPr>
          <w:p w14:paraId="3A5C5CF4" w14:textId="77777777" w:rsidR="00F85C99" w:rsidRPr="002F6A28" w:rsidRDefault="00BE1D2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466CC38" w14:textId="77777777" w:rsidR="00F85C99" w:rsidRPr="002F6A28" w:rsidRDefault="00BE1D28"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76B53012" w14:textId="77777777" w:rsidR="00EE3A11" w:rsidRPr="00ED2E34" w:rsidRDefault="00BE1D28" w:rsidP="00B16145">
            <w:pPr>
              <w:keepNext/>
              <w:keepLines/>
              <w:rPr>
                <w:bCs/>
                <w:lang w:val="fr-CH"/>
              </w:rPr>
            </w:pPr>
            <w:r w:rsidRPr="00ED2E34">
              <w:rPr>
                <w:bCs/>
                <w:lang w:val="fr-CH"/>
              </w:rPr>
              <w:t>European Commission,</w:t>
            </w:r>
          </w:p>
          <w:p w14:paraId="2002176E" w14:textId="77777777" w:rsidR="00EE3A11" w:rsidRPr="00ED2E34" w:rsidRDefault="00BE1D28" w:rsidP="00B16145">
            <w:pPr>
              <w:keepNext/>
              <w:keepLines/>
              <w:rPr>
                <w:bCs/>
                <w:lang w:val="fr-CH"/>
              </w:rPr>
            </w:pPr>
            <w:r w:rsidRPr="00ED2E34">
              <w:rPr>
                <w:bCs/>
                <w:lang w:val="fr-CH"/>
              </w:rPr>
              <w:t>EU-TBT Enquiry Point,</w:t>
            </w:r>
          </w:p>
          <w:p w14:paraId="0B49983A" w14:textId="77777777" w:rsidR="00EE3A11" w:rsidRPr="00ED2E34" w:rsidRDefault="00BE1D28" w:rsidP="00B16145">
            <w:pPr>
              <w:keepNext/>
              <w:keepLines/>
              <w:rPr>
                <w:bCs/>
                <w:lang w:val="fr-CH"/>
              </w:rPr>
            </w:pPr>
            <w:r w:rsidRPr="00ED2E34">
              <w:rPr>
                <w:bCs/>
                <w:lang w:val="fr-CH"/>
              </w:rPr>
              <w:t>Fax: + (32) 2 299 80 43,</w:t>
            </w:r>
          </w:p>
          <w:p w14:paraId="2161A491" w14:textId="77777777" w:rsidR="00EE3A11" w:rsidRPr="00ED2E34" w:rsidRDefault="00BE1D28" w:rsidP="00B16145">
            <w:pPr>
              <w:keepNext/>
              <w:keepLines/>
              <w:rPr>
                <w:bCs/>
                <w:lang w:val="fr-CH"/>
              </w:rPr>
            </w:pPr>
            <w:r w:rsidRPr="00ED2E34">
              <w:rPr>
                <w:bCs/>
                <w:lang w:val="fr-CH"/>
              </w:rPr>
              <w:t xml:space="preserve">E-mail: </w:t>
            </w:r>
            <w:hyperlink r:id="rId12" w:history="1">
              <w:r w:rsidRPr="00ED2E34">
                <w:rPr>
                  <w:bCs/>
                  <w:color w:val="0000FF"/>
                  <w:u w:val="single"/>
                  <w:lang w:val="fr-CH"/>
                </w:rPr>
                <w:t>grow-eu-tbt@ec.europa.eu</w:t>
              </w:r>
            </w:hyperlink>
          </w:p>
          <w:p w14:paraId="39F30AB2" w14:textId="77777777" w:rsidR="00EE3A11" w:rsidRPr="00A12DDE" w:rsidRDefault="00BE1D28" w:rsidP="00B16145">
            <w:pPr>
              <w:keepNext/>
              <w:keepLines/>
              <w:rPr>
                <w:bCs/>
              </w:rPr>
            </w:pPr>
            <w:r w:rsidRPr="00A12DDE">
              <w:rPr>
                <w:bCs/>
              </w:rPr>
              <w:t xml:space="preserve">The text is available on the EU-TBT Website : </w:t>
            </w:r>
            <w:hyperlink r:id="rId13" w:tgtFrame="_blank" w:history="1">
              <w:r w:rsidRPr="00A12DDE">
                <w:rPr>
                  <w:bCs/>
                  <w:color w:val="0000FF"/>
                  <w:u w:val="single"/>
                </w:rPr>
                <w:t>https://technical-barriers-trade.ec.europa.eu/en/home</w:t>
              </w:r>
            </w:hyperlink>
          </w:p>
          <w:p w14:paraId="3BEE1519" w14:textId="77777777" w:rsidR="00EE3A11" w:rsidRPr="00A12DDE" w:rsidRDefault="00ED1DAC" w:rsidP="00B16145">
            <w:pPr>
              <w:keepNext/>
              <w:keepLines/>
              <w:pBdr>
                <w:top w:val="none" w:sz="0" w:space="4" w:color="auto"/>
              </w:pBdr>
              <w:rPr>
                <w:bCs/>
              </w:rPr>
            </w:pPr>
            <w:hyperlink r:id="rId14" w:tgtFrame="_blank" w:history="1">
              <w:r w:rsidR="00BE1D28" w:rsidRPr="00A12DDE">
                <w:rPr>
                  <w:bCs/>
                  <w:color w:val="0000FF"/>
                  <w:u w:val="single"/>
                </w:rPr>
                <w:t>https://members.wto.org/crnattachments/2024/TBT/EEC/24_07930_00_e.pdf</w:t>
              </w:r>
            </w:hyperlink>
          </w:p>
          <w:p w14:paraId="37AC3008" w14:textId="77777777" w:rsidR="00EE3A11" w:rsidRPr="00A12DDE" w:rsidRDefault="00ED1DAC" w:rsidP="00B16145">
            <w:pPr>
              <w:keepNext/>
              <w:keepLines/>
              <w:spacing w:after="120"/>
              <w:rPr>
                <w:bCs/>
              </w:rPr>
            </w:pPr>
            <w:hyperlink r:id="rId15" w:tgtFrame="_blank" w:history="1">
              <w:r w:rsidR="00BE1D28" w:rsidRPr="00A12DDE">
                <w:rPr>
                  <w:bCs/>
                  <w:color w:val="0000FF"/>
                  <w:u w:val="single"/>
                </w:rPr>
                <w:t>https://members.wto.org/crnattachments/2024/TBT/EEC/24_07930_01_e.pdf</w:t>
              </w:r>
            </w:hyperlink>
          </w:p>
        </w:tc>
      </w:tr>
    </w:tbl>
    <w:p w14:paraId="2996A99B"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FD488" w14:textId="77777777" w:rsidR="00BE1D28" w:rsidRDefault="00BE1D28">
      <w:r>
        <w:separator/>
      </w:r>
    </w:p>
  </w:endnote>
  <w:endnote w:type="continuationSeparator" w:id="0">
    <w:p w14:paraId="0EE82BD3" w14:textId="77777777" w:rsidR="00BE1D28" w:rsidRDefault="00BE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8E7" w14:textId="77777777" w:rsidR="009239F7" w:rsidRPr="002F6A28" w:rsidRDefault="00BE1D2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4460" w14:textId="77777777" w:rsidR="009239F7" w:rsidRPr="002F6A28" w:rsidRDefault="00BE1D2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DFBA" w14:textId="77777777" w:rsidR="00EE3A11" w:rsidRPr="002F6A28" w:rsidRDefault="00BE1D2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7FAA" w14:textId="77777777" w:rsidR="00BE1D28" w:rsidRDefault="00BE1D28">
      <w:r>
        <w:separator/>
      </w:r>
    </w:p>
  </w:footnote>
  <w:footnote w:type="continuationSeparator" w:id="0">
    <w:p w14:paraId="3B9D5BE8" w14:textId="77777777" w:rsidR="00BE1D28" w:rsidRDefault="00BE1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082E" w14:textId="77777777" w:rsidR="009239F7" w:rsidRPr="002F6A28" w:rsidRDefault="00BE1D28" w:rsidP="009239F7">
    <w:pPr>
      <w:pStyle w:val="Header"/>
      <w:pBdr>
        <w:bottom w:val="single" w:sz="4" w:space="1" w:color="auto"/>
      </w:pBdr>
      <w:tabs>
        <w:tab w:val="clear" w:pos="4513"/>
        <w:tab w:val="clear" w:pos="9027"/>
      </w:tabs>
      <w:jc w:val="center"/>
    </w:pPr>
    <w:r w:rsidRPr="002F6A28">
      <w:t>tbtSymbol</w:t>
    </w:r>
  </w:p>
  <w:p w14:paraId="411AB4A3" w14:textId="77777777" w:rsidR="009239F7" w:rsidRPr="002F6A28" w:rsidRDefault="009239F7" w:rsidP="009239F7">
    <w:pPr>
      <w:pStyle w:val="Header"/>
      <w:pBdr>
        <w:bottom w:val="single" w:sz="4" w:space="1" w:color="auto"/>
      </w:pBdr>
      <w:tabs>
        <w:tab w:val="clear" w:pos="4513"/>
        <w:tab w:val="clear" w:pos="9027"/>
      </w:tabs>
      <w:jc w:val="center"/>
    </w:pPr>
  </w:p>
  <w:p w14:paraId="3890A895" w14:textId="77777777" w:rsidR="009239F7" w:rsidRPr="002F6A28" w:rsidRDefault="00BE1D2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0A02E0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2C2F" w14:textId="77777777" w:rsidR="009239F7" w:rsidRPr="002F6A28" w:rsidRDefault="00BE1D28" w:rsidP="009239F7">
    <w:pPr>
      <w:pStyle w:val="Header"/>
      <w:pBdr>
        <w:bottom w:val="single" w:sz="4" w:space="1" w:color="auto"/>
      </w:pBdr>
      <w:tabs>
        <w:tab w:val="clear" w:pos="4513"/>
        <w:tab w:val="clear" w:pos="9027"/>
      </w:tabs>
      <w:jc w:val="center"/>
    </w:pPr>
    <w:bookmarkStart w:id="0" w:name="spsSymbolHeader"/>
    <w:r w:rsidRPr="002F6A28">
      <w:t>G/TBT/N/EU/1097</w:t>
    </w:r>
    <w:bookmarkEnd w:id="0"/>
  </w:p>
  <w:p w14:paraId="6146D3F3" w14:textId="77777777" w:rsidR="009239F7" w:rsidRPr="002F6A28" w:rsidRDefault="009239F7" w:rsidP="009239F7">
    <w:pPr>
      <w:pStyle w:val="Header"/>
      <w:pBdr>
        <w:bottom w:val="single" w:sz="4" w:space="1" w:color="auto"/>
      </w:pBdr>
      <w:tabs>
        <w:tab w:val="clear" w:pos="4513"/>
        <w:tab w:val="clear" w:pos="9027"/>
      </w:tabs>
      <w:jc w:val="center"/>
    </w:pPr>
  </w:p>
  <w:p w14:paraId="753DF90D" w14:textId="77777777" w:rsidR="009239F7" w:rsidRPr="002F6A28" w:rsidRDefault="00BE1D2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588578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8433A" w14:paraId="5D7082D3" w14:textId="77777777" w:rsidTr="008612A9">
      <w:trPr>
        <w:trHeight w:val="240"/>
        <w:jc w:val="center"/>
      </w:trPr>
      <w:tc>
        <w:tcPr>
          <w:tcW w:w="3794" w:type="dxa"/>
          <w:shd w:val="clear" w:color="auto" w:fill="FFFFFF"/>
          <w:tcMar>
            <w:left w:w="108" w:type="dxa"/>
            <w:right w:w="108" w:type="dxa"/>
          </w:tcMar>
          <w:vAlign w:val="center"/>
        </w:tcPr>
        <w:p w14:paraId="79F65C90"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B49E8AF" w14:textId="77777777" w:rsidR="00ED54E0" w:rsidRPr="009239F7" w:rsidRDefault="00ED54E0" w:rsidP="00B801E9">
          <w:pPr>
            <w:jc w:val="right"/>
            <w:rPr>
              <w:b/>
              <w:color w:val="FF0000"/>
              <w:szCs w:val="16"/>
            </w:rPr>
          </w:pPr>
        </w:p>
      </w:tc>
    </w:tr>
    <w:bookmarkEnd w:id="1"/>
    <w:tr w:rsidR="00F8433A" w14:paraId="763B0937" w14:textId="77777777" w:rsidTr="008612A9">
      <w:trPr>
        <w:trHeight w:val="213"/>
        <w:jc w:val="center"/>
      </w:trPr>
      <w:tc>
        <w:tcPr>
          <w:tcW w:w="3794" w:type="dxa"/>
          <w:vMerge w:val="restart"/>
          <w:shd w:val="clear" w:color="auto" w:fill="FFFFFF"/>
          <w:tcMar>
            <w:left w:w="0" w:type="dxa"/>
            <w:right w:w="0" w:type="dxa"/>
          </w:tcMar>
        </w:tcPr>
        <w:p w14:paraId="4057BF3B" w14:textId="77777777" w:rsidR="00ED54E0" w:rsidRPr="009239F7" w:rsidRDefault="00BE1D28" w:rsidP="00B801E9">
          <w:pPr>
            <w:jc w:val="left"/>
          </w:pPr>
          <w:r>
            <w:rPr>
              <w:noProof/>
              <w:lang w:eastAsia="en-GB"/>
            </w:rPr>
            <w:drawing>
              <wp:inline distT="0" distB="0" distL="0" distR="0" wp14:anchorId="74D93019" wp14:editId="4B1722F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38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500777" w14:textId="77777777" w:rsidR="00ED54E0" w:rsidRPr="009239F7" w:rsidRDefault="00ED54E0" w:rsidP="00B801E9">
          <w:pPr>
            <w:jc w:val="right"/>
            <w:rPr>
              <w:b/>
              <w:szCs w:val="16"/>
            </w:rPr>
          </w:pPr>
        </w:p>
      </w:tc>
    </w:tr>
    <w:tr w:rsidR="00F8433A" w14:paraId="3AE7D5D5" w14:textId="77777777" w:rsidTr="008612A9">
      <w:trPr>
        <w:trHeight w:val="868"/>
        <w:jc w:val="center"/>
      </w:trPr>
      <w:tc>
        <w:tcPr>
          <w:tcW w:w="3794" w:type="dxa"/>
          <w:vMerge/>
          <w:shd w:val="clear" w:color="auto" w:fill="FFFFFF"/>
          <w:tcMar>
            <w:left w:w="108" w:type="dxa"/>
            <w:right w:w="108" w:type="dxa"/>
          </w:tcMar>
        </w:tcPr>
        <w:p w14:paraId="51DD6A8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64CC9D6" w14:textId="77777777" w:rsidR="009239F7" w:rsidRPr="002F6A28" w:rsidRDefault="00BE1D28" w:rsidP="00B801E9">
          <w:pPr>
            <w:jc w:val="right"/>
            <w:rPr>
              <w:b/>
              <w:szCs w:val="16"/>
            </w:rPr>
          </w:pPr>
          <w:bookmarkStart w:id="2" w:name="bmkSymbols"/>
          <w:r w:rsidRPr="002F6A28">
            <w:rPr>
              <w:b/>
              <w:szCs w:val="16"/>
            </w:rPr>
            <w:t>G/TBT/N/EU/1097</w:t>
          </w:r>
          <w:bookmarkEnd w:id="2"/>
        </w:p>
      </w:tc>
    </w:tr>
    <w:tr w:rsidR="00F8433A" w14:paraId="5E0C7E1F" w14:textId="77777777" w:rsidTr="008612A9">
      <w:trPr>
        <w:trHeight w:val="240"/>
        <w:jc w:val="center"/>
      </w:trPr>
      <w:tc>
        <w:tcPr>
          <w:tcW w:w="3794" w:type="dxa"/>
          <w:vMerge/>
          <w:shd w:val="clear" w:color="auto" w:fill="FFFFFF"/>
          <w:tcMar>
            <w:left w:w="108" w:type="dxa"/>
            <w:right w:w="108" w:type="dxa"/>
          </w:tcMar>
          <w:vAlign w:val="center"/>
        </w:tcPr>
        <w:p w14:paraId="6B0323F8" w14:textId="77777777" w:rsidR="00ED54E0" w:rsidRPr="009239F7" w:rsidRDefault="00ED54E0" w:rsidP="00B801E9"/>
      </w:tc>
      <w:tc>
        <w:tcPr>
          <w:tcW w:w="5448" w:type="dxa"/>
          <w:gridSpan w:val="2"/>
          <w:shd w:val="clear" w:color="auto" w:fill="FFFFFF"/>
          <w:tcMar>
            <w:left w:w="108" w:type="dxa"/>
            <w:right w:w="108" w:type="dxa"/>
          </w:tcMar>
          <w:vAlign w:val="center"/>
        </w:tcPr>
        <w:p w14:paraId="7287C7E5" w14:textId="59FDB75F" w:rsidR="00ED54E0" w:rsidRPr="009239F7" w:rsidRDefault="00ED2E34" w:rsidP="00B801E9">
          <w:pPr>
            <w:jc w:val="right"/>
            <w:rPr>
              <w:szCs w:val="16"/>
            </w:rPr>
          </w:pPr>
          <w:bookmarkStart w:id="3" w:name="spsDateDistribution"/>
          <w:bookmarkStart w:id="4" w:name="bmkDate"/>
          <w:bookmarkEnd w:id="3"/>
          <w:bookmarkEnd w:id="4"/>
          <w:r>
            <w:rPr>
              <w:szCs w:val="16"/>
            </w:rPr>
            <w:t>22 November 2024</w:t>
          </w:r>
        </w:p>
      </w:tc>
    </w:tr>
    <w:tr w:rsidR="00F8433A" w14:paraId="63B2098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4F54B0" w14:textId="7552EEEF" w:rsidR="00ED54E0" w:rsidRPr="009239F7" w:rsidRDefault="00BE1D28" w:rsidP="0097650D">
          <w:pPr>
            <w:jc w:val="left"/>
            <w:rPr>
              <w:b/>
            </w:rPr>
          </w:pPr>
          <w:bookmarkStart w:id="5" w:name="bmkSerial"/>
          <w:r w:rsidRPr="002F6A28">
            <w:rPr>
              <w:color w:val="FF0000"/>
              <w:szCs w:val="16"/>
            </w:rPr>
            <w:t>(</w:t>
          </w:r>
          <w:bookmarkStart w:id="6" w:name="spsSerialNumber"/>
          <w:bookmarkEnd w:id="6"/>
          <w:r w:rsidR="00ED2E34">
            <w:rPr>
              <w:color w:val="FF0000"/>
              <w:szCs w:val="16"/>
            </w:rPr>
            <w:t>24-</w:t>
          </w:r>
          <w:r w:rsidR="00ED1DAC">
            <w:rPr>
              <w:color w:val="FF0000"/>
              <w:szCs w:val="16"/>
            </w:rPr>
            <w:t>8280</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1E70AD38" w14:textId="77777777" w:rsidR="00ED54E0" w:rsidRPr="009239F7" w:rsidRDefault="00BE1D28"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F8433A" w14:paraId="6240629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250F49" w14:textId="77777777" w:rsidR="00ED54E0" w:rsidRPr="009239F7" w:rsidRDefault="00BE1D28"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68C82BAC" w14:textId="77777777" w:rsidR="00ED54E0" w:rsidRPr="002F6A28" w:rsidRDefault="00BE1D28"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5B1407E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283E86">
      <w:start w:val="1"/>
      <w:numFmt w:val="decimal"/>
      <w:pStyle w:val="SummaryText"/>
      <w:lvlText w:val="%1."/>
      <w:lvlJc w:val="left"/>
      <w:pPr>
        <w:ind w:left="360" w:hanging="360"/>
      </w:pPr>
    </w:lvl>
    <w:lvl w:ilvl="1" w:tplc="1D20BC48" w:tentative="1">
      <w:start w:val="1"/>
      <w:numFmt w:val="lowerLetter"/>
      <w:lvlText w:val="%2."/>
      <w:lvlJc w:val="left"/>
      <w:pPr>
        <w:ind w:left="1080" w:hanging="360"/>
      </w:pPr>
    </w:lvl>
    <w:lvl w:ilvl="2" w:tplc="A8122EB8" w:tentative="1">
      <w:start w:val="1"/>
      <w:numFmt w:val="lowerRoman"/>
      <w:lvlText w:val="%3."/>
      <w:lvlJc w:val="right"/>
      <w:pPr>
        <w:ind w:left="1800" w:hanging="180"/>
      </w:pPr>
    </w:lvl>
    <w:lvl w:ilvl="3" w:tplc="8DDA8ECC" w:tentative="1">
      <w:start w:val="1"/>
      <w:numFmt w:val="decimal"/>
      <w:lvlText w:val="%4."/>
      <w:lvlJc w:val="left"/>
      <w:pPr>
        <w:ind w:left="2520" w:hanging="360"/>
      </w:pPr>
    </w:lvl>
    <w:lvl w:ilvl="4" w:tplc="CAFEEB62" w:tentative="1">
      <w:start w:val="1"/>
      <w:numFmt w:val="lowerLetter"/>
      <w:lvlText w:val="%5."/>
      <w:lvlJc w:val="left"/>
      <w:pPr>
        <w:ind w:left="3240" w:hanging="360"/>
      </w:pPr>
    </w:lvl>
    <w:lvl w:ilvl="5" w:tplc="C8C6EC38" w:tentative="1">
      <w:start w:val="1"/>
      <w:numFmt w:val="lowerRoman"/>
      <w:lvlText w:val="%6."/>
      <w:lvlJc w:val="right"/>
      <w:pPr>
        <w:ind w:left="3960" w:hanging="180"/>
      </w:pPr>
    </w:lvl>
    <w:lvl w:ilvl="6" w:tplc="CF8E29D6" w:tentative="1">
      <w:start w:val="1"/>
      <w:numFmt w:val="decimal"/>
      <w:lvlText w:val="%7."/>
      <w:lvlJc w:val="left"/>
      <w:pPr>
        <w:ind w:left="4680" w:hanging="360"/>
      </w:pPr>
    </w:lvl>
    <w:lvl w:ilvl="7" w:tplc="83D050A8" w:tentative="1">
      <w:start w:val="1"/>
      <w:numFmt w:val="lowerLetter"/>
      <w:lvlText w:val="%8."/>
      <w:lvlJc w:val="left"/>
      <w:pPr>
        <w:ind w:left="5400" w:hanging="360"/>
      </w:pPr>
    </w:lvl>
    <w:lvl w:ilvl="8" w:tplc="BE321D26" w:tentative="1">
      <w:start w:val="1"/>
      <w:numFmt w:val="lowerRoman"/>
      <w:lvlText w:val="%9."/>
      <w:lvlJc w:val="right"/>
      <w:pPr>
        <w:ind w:left="6120" w:hanging="180"/>
      </w:pPr>
    </w:lvl>
  </w:abstractNum>
  <w:num w:numId="1" w16cid:durableId="1287857648">
    <w:abstractNumId w:val="9"/>
  </w:num>
  <w:num w:numId="2" w16cid:durableId="1948198491">
    <w:abstractNumId w:val="7"/>
  </w:num>
  <w:num w:numId="3" w16cid:durableId="1117410839">
    <w:abstractNumId w:val="6"/>
  </w:num>
  <w:num w:numId="4" w16cid:durableId="2139569085">
    <w:abstractNumId w:val="5"/>
  </w:num>
  <w:num w:numId="5" w16cid:durableId="1917744878">
    <w:abstractNumId w:val="4"/>
  </w:num>
  <w:num w:numId="6" w16cid:durableId="1843935015">
    <w:abstractNumId w:val="12"/>
  </w:num>
  <w:num w:numId="7" w16cid:durableId="1209297467">
    <w:abstractNumId w:val="11"/>
  </w:num>
  <w:num w:numId="8" w16cid:durableId="276372621">
    <w:abstractNumId w:val="10"/>
  </w:num>
  <w:num w:numId="9" w16cid:durableId="562831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078246">
    <w:abstractNumId w:val="13"/>
  </w:num>
  <w:num w:numId="11" w16cid:durableId="861938388">
    <w:abstractNumId w:val="8"/>
  </w:num>
  <w:num w:numId="12" w16cid:durableId="1148084402">
    <w:abstractNumId w:val="3"/>
  </w:num>
  <w:num w:numId="13" w16cid:durableId="589772500">
    <w:abstractNumId w:val="2"/>
  </w:num>
  <w:num w:numId="14" w16cid:durableId="1841965040">
    <w:abstractNumId w:val="1"/>
  </w:num>
  <w:num w:numId="15" w16cid:durableId="35115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285E"/>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6618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1D28"/>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4D8"/>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1DAC"/>
    <w:rsid w:val="00ED2E34"/>
    <w:rsid w:val="00ED54E0"/>
    <w:rsid w:val="00ED66D3"/>
    <w:rsid w:val="00EE3A11"/>
    <w:rsid w:val="00EE4445"/>
    <w:rsid w:val="00F0047B"/>
    <w:rsid w:val="00F263FA"/>
    <w:rsid w:val="00F32397"/>
    <w:rsid w:val="00F40595"/>
    <w:rsid w:val="00F650F7"/>
    <w:rsid w:val="00F8433A"/>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F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chnical-barriers-trade.ec.europa.eu/en/home"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grow-eu-tbt@ec.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EN/TXT/?qid=1423064258789&amp;uri=CELEX:32006R1907" TargetMode="External"/><Relationship Id="rId5" Type="http://schemas.openxmlformats.org/officeDocument/2006/relationships/settings" Target="settings.xml"/><Relationship Id="rId15" Type="http://schemas.openxmlformats.org/officeDocument/2006/relationships/hyperlink" Target="https://members.wto.org/crnattachments/2024/TBT/EEC/24_07930_01_e.pdf" TargetMode="External"/><Relationship Id="rId23" Type="http://schemas.openxmlformats.org/officeDocument/2006/relationships/theme" Target="theme/theme1.xml"/><Relationship Id="rId10" Type="http://schemas.openxmlformats.org/officeDocument/2006/relationships/hyperlink" Target="http://data.europa.eu/eli/reg_del/2024/197/oj"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grow-eu-tbt@ec.europa.eu" TargetMode="External"/><Relationship Id="rId14" Type="http://schemas.openxmlformats.org/officeDocument/2006/relationships/hyperlink" Target="https://members.wto.org/crnattachments/2024/TBT/EEC/24_07930_00_e.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38FF5E14-3C6E-4B82-B68C-7718ADD1BA0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583</Words>
  <Characters>3523</Characters>
  <Application>Microsoft Office Word</Application>
  <DocSecurity>0</DocSecurity>
  <Lines>77</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2024-11-22T10:00:00Z</dcterms:created>
  <dcterms:modified xsi:type="dcterms:W3CDTF">2024-11-22T10:14:00Z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